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A2E9" w14:textId="2B969743" w:rsidR="004C2E83" w:rsidRPr="00D56487" w:rsidRDefault="00063634" w:rsidP="00063634">
      <w:pPr>
        <w:jc w:val="center"/>
        <w:rPr>
          <w:sz w:val="28"/>
          <w:szCs w:val="28"/>
          <w:lang w:val="hr-HR"/>
        </w:rPr>
      </w:pPr>
      <w:r w:rsidRPr="00D56487">
        <w:rPr>
          <w:sz w:val="28"/>
          <w:szCs w:val="28"/>
          <w:lang w:val="hr-HR"/>
        </w:rPr>
        <w:t>Popis gospodarskih  subjekata koji su u sukobu interesa</w:t>
      </w:r>
    </w:p>
    <w:p w14:paraId="4B35B4B0" w14:textId="77777777" w:rsidR="00063634" w:rsidRPr="00D56487" w:rsidRDefault="00063634" w:rsidP="00063634">
      <w:pPr>
        <w:jc w:val="center"/>
        <w:rPr>
          <w:sz w:val="28"/>
          <w:szCs w:val="28"/>
          <w:lang w:val="hr-HR"/>
        </w:rPr>
      </w:pPr>
    </w:p>
    <w:p w14:paraId="2822ACB4" w14:textId="48C33745" w:rsidR="00063634" w:rsidRPr="00D56487" w:rsidRDefault="00063634">
      <w:pPr>
        <w:rPr>
          <w:lang w:val="hr-HR"/>
        </w:rPr>
      </w:pPr>
      <w:r w:rsidRPr="00D56487">
        <w:rPr>
          <w:lang w:val="hr-HR"/>
        </w:rPr>
        <w:t xml:space="preserve">Hrvatska turistička zajednica kao Naručitelj u ovom postupku nabave radi izbjegavanja sukoba interesa ne smije sklapati ugovore o nabavi s gospodarskim subjektima:  </w:t>
      </w:r>
    </w:p>
    <w:p w14:paraId="09DBF435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200 POSTO d.o.o., Ul. Braće Cvijića 19, 10000, Zagreb</w:t>
      </w:r>
    </w:p>
    <w:p w14:paraId="56345B03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Adris grupa d.d. za upravljanje i ulaganje, Vladimira Nazora 1, Rovinj</w:t>
      </w:r>
    </w:p>
    <w:p w14:paraId="3194600D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Amarin d.o.o., Bože Gumpca 38, Pula</w:t>
      </w:r>
    </w:p>
    <w:p w14:paraId="2435A406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Barbariga nova d.o.o., Ulica Marana 1/A, Vodnjan</w:t>
      </w:r>
    </w:p>
    <w:p w14:paraId="38E230BA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Barbariga turist d.o.o., Trg stara korta 3, Vodnjan</w:t>
      </w:r>
    </w:p>
    <w:p w14:paraId="58743266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Barbariga vitality d.o.o., Ulica Marana 1/A, Vodnjan</w:t>
      </w:r>
    </w:p>
    <w:p w14:paraId="7CBE634B" w14:textId="08530F3D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Bora tours d.o.o., Majstora Radovana 7, Zadar</w:t>
      </w:r>
    </w:p>
    <w:p w14:paraId="2EF43832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Capelli tourist agency turistička agencija, ugostiteljstvo, turizam, trgovina i usluge d.o.o., Lošinjskih brodograditelja 57, Mali Lošinj</w:t>
      </w:r>
    </w:p>
    <w:p w14:paraId="6A1CAB0E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Cidaris d.o.o., Matije Gupca 2A, Zadar</w:t>
      </w:r>
    </w:p>
    <w:p w14:paraId="68DB3092" w14:textId="412801B2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Čaporice d.o.o., Bana Jelačića 8, Trilj</w:t>
      </w:r>
    </w:p>
    <w:p w14:paraId="36D5DD49" w14:textId="621A12DA" w:rsidR="002C6C43" w:rsidRPr="00D56487" w:rsidRDefault="002C6C43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Dictator d.o.o., Budmanijeva 5, Zagreb</w:t>
      </w:r>
    </w:p>
    <w:p w14:paraId="343B111C" w14:textId="30F5DC1A" w:rsidR="009552A0" w:rsidRPr="00D56487" w:rsidRDefault="009552A0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Digitalna izvrsnost, obrt za savjetovanje, Tučepska 6, Zagreb</w:t>
      </w:r>
    </w:p>
    <w:p w14:paraId="3BE32DE0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Digitalni Nomad d.o.o., Tučepska 6, Zagreb</w:t>
      </w:r>
    </w:p>
    <w:p w14:paraId="1563C63D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Digitalni turizam d.o.o., Ludbreška 15, Zagreb</w:t>
      </w:r>
    </w:p>
    <w:p w14:paraId="2FB8E029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Excelsus d.o.o., Sv. Lovre 6, Stobreč</w:t>
      </w:r>
    </w:p>
    <w:p w14:paraId="627C621B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Hotel Alan d.d., Dr. Franje Tuđmana 14, Starigrad</w:t>
      </w:r>
    </w:p>
    <w:p w14:paraId="58CC7E26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Hoteli Brela d.d., Trg Gospe od Karmela 1, Brela</w:t>
      </w:r>
    </w:p>
    <w:p w14:paraId="38105790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Hoteli Dubrovačka rivijera d.d., Šetalište Marka Marojice 40, Mlini</w:t>
      </w:r>
    </w:p>
    <w:p w14:paraId="65FC0E65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Hoteli Tučepi d.d., Dračevice 39, Tučepi</w:t>
      </w:r>
    </w:p>
    <w:p w14:paraId="11C125CA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Hoteli Zlatni rat d.d., Bračka cesta 13, Bol</w:t>
      </w:r>
    </w:p>
    <w:p w14:paraId="39D37BD8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HUP - Zagreb d.d., Trg Krešimira Ćosića 9, Zagreb</w:t>
      </w:r>
    </w:p>
    <w:p w14:paraId="0142CF8F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I.Q.M.  d.o.o., Zagrebačka 1, Poreč</w:t>
      </w:r>
    </w:p>
    <w:p w14:paraId="7B215C5D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International trading and tour. co. (tvrtka je u mirovanju), Drage Šćitara 5, Rijeka</w:t>
      </w:r>
    </w:p>
    <w:p w14:paraId="49E15D90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Izvor osiguranje d.d., Trpinjska 9, Zagreb</w:t>
      </w:r>
    </w:p>
    <w:p w14:paraId="65CF3367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Jadranski luksuzni hoteli, Masarykov put 20, Dubrovnik</w:t>
      </w:r>
    </w:p>
    <w:p w14:paraId="58F3EB4E" w14:textId="2DB46C0D" w:rsidR="00063634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Katarina line d.o.o., V. Spinčića 13, Opatija</w:t>
      </w:r>
    </w:p>
    <w:p w14:paraId="7DA20963" w14:textId="27F09C73" w:rsidR="00337B25" w:rsidRPr="00D56487" w:rsidRDefault="00337B25" w:rsidP="0006363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Kraken Tehnology d.o.o., Radnička 47, 10 000, Zagreb</w:t>
      </w:r>
      <w:bookmarkStart w:id="0" w:name="_GoBack"/>
      <w:bookmarkEnd w:id="0"/>
    </w:p>
    <w:p w14:paraId="61BB0700" w14:textId="3D8E6E54" w:rsidR="00FD7E26" w:rsidRPr="00D56487" w:rsidRDefault="00FD7E26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Krik studio d.o.o., Budmanijeva 5, Zagreb</w:t>
      </w:r>
    </w:p>
    <w:p w14:paraId="2096F6F7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Maistra d.d. za hotelijerstvo i turizam, Obala Vladimira Nazora 6, Rovinj</w:t>
      </w:r>
    </w:p>
    <w:p w14:paraId="5A8D1D39" w14:textId="30B8A39F" w:rsidR="00063634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Mala škola i igraonica d.o.o., Zagrebačka 60, Varaždin</w:t>
      </w:r>
    </w:p>
    <w:p w14:paraId="3669D192" w14:textId="02B67BB4" w:rsidR="00337B25" w:rsidRPr="00D56487" w:rsidRDefault="00337B25" w:rsidP="0006363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Midas Network d.o.o., Radnička 47, 10 000, Zagreb</w:t>
      </w:r>
    </w:p>
    <w:p w14:paraId="72A6F616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New deal d.o.o., Matije Gupca 2A, Zadar</w:t>
      </w:r>
    </w:p>
    <w:p w14:paraId="0A3B96CB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Obrt babea za posl. Usluge, Svetice 17, Zagreb</w:t>
      </w:r>
    </w:p>
    <w:p w14:paraId="2B149355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OnClick, obrt za usluge programiranja, Fallerovo šetalište 35, Zagreb</w:t>
      </w:r>
    </w:p>
    <w:p w14:paraId="4F64F673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Solaris d.d., Hotelsko Naselje Solaris 86</w:t>
      </w:r>
    </w:p>
    <w:p w14:paraId="6F4F7A0F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Stil lov d.o.o., S. Radića 56A, Šibenik</w:t>
      </w:r>
    </w:p>
    <w:p w14:paraId="570A7AF2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Sunce koncern d.d., Trpinjska 9, Zagreb</w:t>
      </w:r>
    </w:p>
    <w:p w14:paraId="481B8C86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Sunčane toplice d.o.o., Sunčana 39, Bizovac</w:t>
      </w:r>
    </w:p>
    <w:p w14:paraId="63EADF1F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Terra travel d.o.o., Matije Gupca 2A, Zadar</w:t>
      </w:r>
    </w:p>
    <w:p w14:paraId="447E9E6C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lastRenderedPageBreak/>
        <w:t>Terra Ultra d.o.o., Pergošićeva 3, Zagreb</w:t>
      </w:r>
    </w:p>
    <w:p w14:paraId="4890803B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Tuna&amp;wine d.o.o., Matije Gupca 2A, Zadar</w:t>
      </w:r>
    </w:p>
    <w:p w14:paraId="6A943FF5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Tvin drvna industrija d.o.o., Zbora Narodne Garde 2, Virovitica</w:t>
      </w:r>
    </w:p>
    <w:p w14:paraId="546682C1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U.O. Zlatni tulp, Obala palih omladinaca 4, Šibenik</w:t>
      </w:r>
    </w:p>
    <w:p w14:paraId="7BB2FD67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Uniline d.o.o., Bože Gumpca 38, Pula</w:t>
      </w:r>
    </w:p>
    <w:p w14:paraId="1CB049B6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Valamar Riviera d.d., Stancija Kaligari 1, Buići</w:t>
      </w:r>
    </w:p>
    <w:p w14:paraId="3208972C" w14:textId="6E489F12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Vranjica belvedere d.d., Kralja Zvonimira 62, Seget Vranjica</w:t>
      </w:r>
    </w:p>
    <w:p w14:paraId="730B7404" w14:textId="4BBC9630" w:rsidR="00FB5F4A" w:rsidRPr="00D56487" w:rsidRDefault="00FB5F4A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Web dictator, obrt, Zlatarska 14 a, Zagreb</w:t>
      </w:r>
    </w:p>
    <w:p w14:paraId="0E9C347A" w14:textId="77777777" w:rsidR="00063634" w:rsidRPr="00D56487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D56487">
        <w:rPr>
          <w:lang w:val="hr-HR"/>
        </w:rPr>
        <w:t>Zadar outdoor d.o.o., Matije Gupca 2A, Zadar</w:t>
      </w:r>
    </w:p>
    <w:p w14:paraId="514B2528" w14:textId="77777777" w:rsidR="00063634" w:rsidRPr="00D56487" w:rsidRDefault="00063634">
      <w:pPr>
        <w:rPr>
          <w:lang w:val="hr-HR"/>
        </w:rPr>
      </w:pPr>
    </w:p>
    <w:sectPr w:rsidR="00063634" w:rsidRPr="00D56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74E9"/>
    <w:multiLevelType w:val="hybridMultilevel"/>
    <w:tmpl w:val="E0584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D1"/>
    <w:rsid w:val="00063634"/>
    <w:rsid w:val="0014179A"/>
    <w:rsid w:val="002C6C43"/>
    <w:rsid w:val="00337B25"/>
    <w:rsid w:val="0037298D"/>
    <w:rsid w:val="003E54B6"/>
    <w:rsid w:val="004C2E83"/>
    <w:rsid w:val="006A348C"/>
    <w:rsid w:val="008B7FD2"/>
    <w:rsid w:val="00936A4C"/>
    <w:rsid w:val="009552A0"/>
    <w:rsid w:val="00B87E40"/>
    <w:rsid w:val="00D56487"/>
    <w:rsid w:val="00DD2CD1"/>
    <w:rsid w:val="00F22EC5"/>
    <w:rsid w:val="00FB5F4A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43D"/>
  <w15:chartTrackingRefBased/>
  <w15:docId w15:val="{A91B1CAE-F084-4CFC-9A3E-C07C9AE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D1"/>
    <w:rPr>
      <w:color w:val="003764"/>
      <w:lang w:val="en-GB"/>
    </w:rPr>
  </w:style>
  <w:style w:type="paragraph" w:styleId="Heading2">
    <w:name w:val="heading 2"/>
    <w:aliases w:val="Heading 2 HTZ"/>
    <w:basedOn w:val="Normal"/>
    <w:next w:val="Normal"/>
    <w:link w:val="Heading2Char"/>
    <w:uiPriority w:val="9"/>
    <w:unhideWhenUsed/>
    <w:qFormat/>
    <w:rsid w:val="0037298D"/>
    <w:pPr>
      <w:keepNext/>
      <w:keepLines/>
      <w:spacing w:before="40" w:after="0" w:line="276" w:lineRule="auto"/>
      <w:outlineLvl w:val="1"/>
    </w:pPr>
    <w:rPr>
      <w:rFonts w:eastAsiaTheme="majorEastAsia" w:cstheme="majorBidi"/>
      <w:sz w:val="24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HTZ Char"/>
    <w:basedOn w:val="DefaultParagraphFont"/>
    <w:link w:val="Heading2"/>
    <w:uiPriority w:val="9"/>
    <w:rsid w:val="0037298D"/>
    <w:rPr>
      <w:rFonts w:eastAsiaTheme="majorEastAsia" w:cstheme="majorBidi"/>
      <w:color w:val="003764"/>
      <w:sz w:val="24"/>
      <w:szCs w:val="26"/>
      <w:lang w:eastAsia="hr-HR"/>
    </w:rPr>
  </w:style>
  <w:style w:type="table" w:styleId="TableGrid">
    <w:name w:val="Table Grid"/>
    <w:basedOn w:val="TableNormal"/>
    <w:uiPriority w:val="39"/>
    <w:rsid w:val="00DD2CD1"/>
    <w:pPr>
      <w:spacing w:after="0" w:line="240" w:lineRule="auto"/>
    </w:pPr>
    <w:rPr>
      <w:color w:val="00376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DD2CD1"/>
  </w:style>
  <w:style w:type="paragraph" w:styleId="ListParagraph">
    <w:name w:val="List Paragraph"/>
    <w:basedOn w:val="Normal"/>
    <w:uiPriority w:val="34"/>
    <w:qFormat/>
    <w:rsid w:val="00063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8C"/>
    <w:rPr>
      <w:rFonts w:ascii="Segoe UI" w:hAnsi="Segoe UI" w:cs="Segoe UI"/>
      <w:color w:val="00376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Horvatić</dc:creator>
  <cp:keywords/>
  <dc:description/>
  <cp:lastModifiedBy>Dean Pelin</cp:lastModifiedBy>
  <cp:revision>12</cp:revision>
  <dcterms:created xsi:type="dcterms:W3CDTF">2019-12-11T12:34:00Z</dcterms:created>
  <dcterms:modified xsi:type="dcterms:W3CDTF">2020-01-10T15:10:00Z</dcterms:modified>
</cp:coreProperties>
</file>