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1A1E0" w14:textId="77777777" w:rsidR="00E33D2F" w:rsidRPr="00490FF5" w:rsidRDefault="00E33D2F" w:rsidP="00E33D2F">
      <w:pPr>
        <w:tabs>
          <w:tab w:val="left" w:pos="2523"/>
        </w:tabs>
        <w:rPr>
          <w:rFonts w:cstheme="minorHAnsi"/>
          <w:b/>
          <w:color w:val="003764"/>
          <w:sz w:val="22"/>
          <w:szCs w:val="22"/>
        </w:rPr>
      </w:pPr>
    </w:p>
    <w:p w14:paraId="741BFC84" w14:textId="77777777" w:rsidR="00E33D2F" w:rsidRPr="00490FF5" w:rsidRDefault="00E33D2F" w:rsidP="00E33D2F">
      <w:pPr>
        <w:tabs>
          <w:tab w:val="left" w:pos="2523"/>
        </w:tabs>
        <w:rPr>
          <w:rFonts w:cstheme="minorHAnsi"/>
          <w:b/>
          <w:color w:val="003764"/>
          <w:sz w:val="22"/>
          <w:szCs w:val="22"/>
        </w:rPr>
      </w:pPr>
    </w:p>
    <w:p w14:paraId="70B354C1" w14:textId="77777777" w:rsidR="00E33D2F" w:rsidRPr="00490FF5" w:rsidRDefault="00E33D2F" w:rsidP="00E33D2F">
      <w:pPr>
        <w:tabs>
          <w:tab w:val="left" w:pos="2523"/>
        </w:tabs>
        <w:jc w:val="center"/>
        <w:rPr>
          <w:rFonts w:cstheme="minorHAnsi"/>
          <w:b/>
          <w:color w:val="003764"/>
          <w:sz w:val="22"/>
          <w:szCs w:val="22"/>
        </w:rPr>
      </w:pPr>
      <w:r w:rsidRPr="00490FF5">
        <w:rPr>
          <w:rFonts w:cstheme="minorHAnsi"/>
          <w:b/>
          <w:noProof/>
          <w:color w:val="003764"/>
          <w:sz w:val="22"/>
          <w:szCs w:val="22"/>
        </w:rPr>
        <w:drawing>
          <wp:inline distT="0" distB="0" distL="0" distR="0" wp14:anchorId="4D6C1738" wp14:editId="46C38E3E">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2AC7533F" w14:textId="77777777" w:rsidR="00E33D2F" w:rsidRPr="00490FF5" w:rsidRDefault="00E33D2F" w:rsidP="00E33D2F">
      <w:pPr>
        <w:tabs>
          <w:tab w:val="left" w:pos="2523"/>
        </w:tabs>
        <w:rPr>
          <w:rFonts w:cstheme="minorHAnsi"/>
          <w:b/>
          <w:color w:val="003764"/>
          <w:sz w:val="22"/>
          <w:szCs w:val="22"/>
        </w:rPr>
      </w:pPr>
    </w:p>
    <w:p w14:paraId="3BD1575A" w14:textId="77777777" w:rsidR="00E33D2F" w:rsidRPr="00490FF5" w:rsidRDefault="00E33D2F" w:rsidP="00E33D2F">
      <w:pPr>
        <w:tabs>
          <w:tab w:val="left" w:pos="2523"/>
        </w:tabs>
        <w:rPr>
          <w:rFonts w:cstheme="minorHAnsi"/>
          <w:b/>
          <w:color w:val="003764"/>
          <w:sz w:val="22"/>
          <w:szCs w:val="22"/>
        </w:rPr>
      </w:pPr>
    </w:p>
    <w:p w14:paraId="6910EBC3" w14:textId="77777777" w:rsidR="00E33D2F" w:rsidRPr="00490FF5" w:rsidRDefault="00E33D2F" w:rsidP="00E33D2F">
      <w:pPr>
        <w:tabs>
          <w:tab w:val="left" w:pos="2523"/>
        </w:tabs>
        <w:rPr>
          <w:rFonts w:cstheme="minorHAnsi"/>
          <w:b/>
          <w:color w:val="003764"/>
          <w:sz w:val="22"/>
          <w:szCs w:val="22"/>
        </w:rPr>
      </w:pPr>
    </w:p>
    <w:p w14:paraId="49319066" w14:textId="77777777" w:rsidR="00E33D2F" w:rsidRPr="00490FF5" w:rsidRDefault="00E33D2F" w:rsidP="00E33D2F">
      <w:pPr>
        <w:tabs>
          <w:tab w:val="left" w:pos="2523"/>
        </w:tabs>
        <w:rPr>
          <w:rFonts w:cstheme="minorHAnsi"/>
          <w:b/>
          <w:color w:val="003764"/>
          <w:sz w:val="22"/>
          <w:szCs w:val="22"/>
        </w:rPr>
      </w:pPr>
    </w:p>
    <w:p w14:paraId="0D7D7CDD" w14:textId="77777777" w:rsidR="00E33D2F" w:rsidRPr="00490FF5" w:rsidRDefault="00E33D2F" w:rsidP="00E33D2F">
      <w:pPr>
        <w:tabs>
          <w:tab w:val="left" w:pos="2523"/>
        </w:tabs>
        <w:rPr>
          <w:rFonts w:cstheme="minorHAnsi"/>
          <w:b/>
          <w:color w:val="003764"/>
          <w:sz w:val="22"/>
          <w:szCs w:val="22"/>
        </w:rPr>
      </w:pPr>
    </w:p>
    <w:p w14:paraId="222BDBAA" w14:textId="77777777" w:rsidR="00E33D2F" w:rsidRPr="00490FF5" w:rsidRDefault="00E33D2F" w:rsidP="00E33D2F">
      <w:pPr>
        <w:jc w:val="center"/>
        <w:rPr>
          <w:rFonts w:cstheme="minorHAnsi"/>
          <w:b/>
          <w:color w:val="003764"/>
          <w:sz w:val="22"/>
          <w:szCs w:val="22"/>
        </w:rPr>
      </w:pPr>
      <w:r w:rsidRPr="00490FF5">
        <w:rPr>
          <w:rFonts w:cstheme="minorHAnsi"/>
          <w:b/>
          <w:color w:val="003764"/>
          <w:sz w:val="22"/>
          <w:szCs w:val="22"/>
        </w:rPr>
        <w:t>HRVATSKA TURISTIČKA ZAJEDNICA</w:t>
      </w:r>
    </w:p>
    <w:p w14:paraId="0796D723" w14:textId="77777777" w:rsidR="00E33D2F" w:rsidRPr="00490FF5" w:rsidRDefault="00E33D2F" w:rsidP="00E33D2F">
      <w:pPr>
        <w:jc w:val="center"/>
        <w:rPr>
          <w:rFonts w:cstheme="minorHAnsi"/>
          <w:b/>
          <w:color w:val="003764"/>
          <w:sz w:val="22"/>
          <w:szCs w:val="22"/>
        </w:rPr>
      </w:pPr>
      <w:r w:rsidRPr="00490FF5">
        <w:rPr>
          <w:rFonts w:cstheme="minorHAnsi"/>
          <w:b/>
          <w:color w:val="003764"/>
          <w:sz w:val="22"/>
          <w:szCs w:val="22"/>
        </w:rPr>
        <w:t>GLAVNI URED</w:t>
      </w:r>
    </w:p>
    <w:p w14:paraId="192F63D3" w14:textId="7AC60F4B" w:rsidR="00E579AA" w:rsidRDefault="00E579AA" w:rsidP="00E33D2F">
      <w:pPr>
        <w:jc w:val="center"/>
        <w:rPr>
          <w:rFonts w:cstheme="minorHAnsi"/>
          <w:b/>
          <w:bCs/>
          <w:color w:val="003764"/>
          <w:sz w:val="28"/>
          <w:szCs w:val="22"/>
        </w:rPr>
      </w:pPr>
    </w:p>
    <w:p w14:paraId="1B45AD4E" w14:textId="06EDC739" w:rsidR="00735806" w:rsidRDefault="00735806" w:rsidP="00E33D2F">
      <w:pPr>
        <w:jc w:val="center"/>
        <w:rPr>
          <w:rFonts w:cstheme="minorHAnsi"/>
          <w:b/>
          <w:bCs/>
          <w:color w:val="003764"/>
          <w:sz w:val="28"/>
          <w:szCs w:val="22"/>
        </w:rPr>
      </w:pPr>
    </w:p>
    <w:p w14:paraId="6B009C4A" w14:textId="1178AE6D" w:rsidR="00735806" w:rsidRDefault="00735806" w:rsidP="00E33D2F">
      <w:pPr>
        <w:jc w:val="center"/>
        <w:rPr>
          <w:rFonts w:cstheme="minorHAnsi"/>
          <w:b/>
          <w:bCs/>
          <w:color w:val="003764"/>
          <w:sz w:val="28"/>
          <w:szCs w:val="22"/>
        </w:rPr>
      </w:pPr>
    </w:p>
    <w:p w14:paraId="6461C7D0" w14:textId="2CDBC424" w:rsidR="00DD0451" w:rsidRDefault="00DD0451">
      <w:pPr>
        <w:spacing w:after="160" w:line="259" w:lineRule="auto"/>
        <w:rPr>
          <w:rFonts w:cstheme="minorHAnsi"/>
          <w:color w:val="003764"/>
          <w:sz w:val="22"/>
          <w:szCs w:val="22"/>
        </w:rPr>
      </w:pPr>
    </w:p>
    <w:p w14:paraId="337BCC34" w14:textId="430334D4" w:rsidR="00E33D2F" w:rsidRDefault="009A3609" w:rsidP="00E33D2F">
      <w:pPr>
        <w:jc w:val="center"/>
        <w:rPr>
          <w:rFonts w:cstheme="minorHAnsi"/>
          <w:color w:val="003764"/>
          <w:sz w:val="22"/>
          <w:szCs w:val="22"/>
        </w:rPr>
      </w:pPr>
      <w:r w:rsidRPr="009A3609">
        <w:rPr>
          <w:rFonts w:cstheme="minorHAnsi"/>
          <w:b/>
          <w:bCs/>
          <w:color w:val="003764"/>
        </w:rPr>
        <w:t>Nabava usluga izrade weba turističko-informacijskog sustava te uspostave IT sustava - upravljanje bazama podataka potrebnih za uspostavu javnih e-usluga (turističko informacijski portal)</w:t>
      </w:r>
    </w:p>
    <w:p w14:paraId="6A8816C9" w14:textId="06006150" w:rsidR="00DD0451" w:rsidRDefault="00DD0451" w:rsidP="00E33D2F">
      <w:pPr>
        <w:jc w:val="center"/>
        <w:rPr>
          <w:rFonts w:cstheme="minorHAnsi"/>
          <w:color w:val="003764"/>
          <w:sz w:val="22"/>
          <w:szCs w:val="22"/>
        </w:rPr>
      </w:pPr>
    </w:p>
    <w:p w14:paraId="57A1F16F" w14:textId="77777777" w:rsidR="00DD0451" w:rsidRDefault="00DD0451" w:rsidP="00E33D2F">
      <w:pPr>
        <w:jc w:val="center"/>
        <w:rPr>
          <w:rFonts w:cstheme="minorHAnsi"/>
          <w:color w:val="003764"/>
          <w:sz w:val="22"/>
          <w:szCs w:val="22"/>
        </w:rPr>
      </w:pPr>
    </w:p>
    <w:p w14:paraId="679083F4" w14:textId="1156D18D" w:rsidR="00DD0451" w:rsidRDefault="00DD0451" w:rsidP="00E33D2F">
      <w:pPr>
        <w:jc w:val="center"/>
        <w:rPr>
          <w:rFonts w:cstheme="minorHAnsi"/>
          <w:b/>
          <w:bCs/>
          <w:color w:val="003764"/>
          <w:sz w:val="32"/>
          <w:szCs w:val="32"/>
        </w:rPr>
      </w:pPr>
      <w:r w:rsidRPr="00DD0451">
        <w:rPr>
          <w:rFonts w:cstheme="minorHAnsi"/>
          <w:b/>
          <w:bCs/>
          <w:color w:val="003764"/>
          <w:sz w:val="32"/>
          <w:szCs w:val="32"/>
        </w:rPr>
        <w:t>OPĆE INFORMACIJE I SADRŽAJ PRIPADAJUĆE DOKUMENTACIJE</w:t>
      </w:r>
    </w:p>
    <w:p w14:paraId="4AB1D9D3" w14:textId="23FE580F" w:rsidR="00DD0451" w:rsidRDefault="00DD0451" w:rsidP="00E33D2F">
      <w:pPr>
        <w:jc w:val="center"/>
        <w:rPr>
          <w:rFonts w:cstheme="minorHAnsi"/>
          <w:b/>
          <w:bCs/>
          <w:color w:val="003764"/>
          <w:sz w:val="32"/>
          <w:szCs w:val="32"/>
        </w:rPr>
      </w:pPr>
    </w:p>
    <w:p w14:paraId="6F84FA35" w14:textId="5B7FBD63" w:rsidR="00DD0451" w:rsidRPr="00DD0451" w:rsidRDefault="00DD0451" w:rsidP="00E33D2F">
      <w:pPr>
        <w:jc w:val="center"/>
        <w:rPr>
          <w:rFonts w:cstheme="minorHAnsi"/>
          <w:b/>
          <w:bCs/>
          <w:color w:val="003764"/>
        </w:rPr>
      </w:pPr>
    </w:p>
    <w:p w14:paraId="2F55C66D" w14:textId="77777777" w:rsidR="00E33D2F" w:rsidRPr="00490FF5" w:rsidRDefault="00E33D2F" w:rsidP="00E33D2F">
      <w:pPr>
        <w:jc w:val="center"/>
        <w:rPr>
          <w:rFonts w:cstheme="minorHAnsi"/>
          <w:color w:val="003764"/>
          <w:sz w:val="22"/>
          <w:szCs w:val="22"/>
        </w:rPr>
      </w:pPr>
    </w:p>
    <w:p w14:paraId="08AA0DC8" w14:textId="77777777" w:rsidR="00E33D2F" w:rsidRPr="00490FF5" w:rsidRDefault="00E33D2F" w:rsidP="00E33D2F">
      <w:pPr>
        <w:jc w:val="center"/>
        <w:rPr>
          <w:rFonts w:cstheme="minorHAnsi"/>
          <w:color w:val="003764"/>
          <w:sz w:val="22"/>
          <w:szCs w:val="22"/>
        </w:rPr>
      </w:pPr>
    </w:p>
    <w:p w14:paraId="5A34E6A9" w14:textId="6B4D89CA" w:rsidR="00E33D2F" w:rsidRDefault="00E33D2F" w:rsidP="00E33D2F">
      <w:pPr>
        <w:jc w:val="center"/>
        <w:rPr>
          <w:rFonts w:cstheme="minorHAnsi"/>
          <w:color w:val="003764"/>
          <w:sz w:val="22"/>
          <w:szCs w:val="22"/>
        </w:rPr>
      </w:pPr>
    </w:p>
    <w:p w14:paraId="2A26C055" w14:textId="77777777" w:rsidR="00E2144E" w:rsidRPr="00490FF5" w:rsidRDefault="00E2144E" w:rsidP="00E33D2F">
      <w:pPr>
        <w:jc w:val="center"/>
        <w:rPr>
          <w:rFonts w:cstheme="minorHAnsi"/>
          <w:color w:val="003764"/>
          <w:sz w:val="22"/>
          <w:szCs w:val="22"/>
        </w:rPr>
      </w:pPr>
    </w:p>
    <w:p w14:paraId="2C1DD6CF" w14:textId="77777777" w:rsidR="00FE78A7" w:rsidRPr="00490FF5" w:rsidRDefault="00FE78A7" w:rsidP="00E33D2F">
      <w:pPr>
        <w:jc w:val="center"/>
        <w:rPr>
          <w:rFonts w:cstheme="minorHAnsi"/>
          <w:color w:val="003764"/>
          <w:sz w:val="22"/>
          <w:szCs w:val="22"/>
          <w:highlight w:val="yellow"/>
        </w:rPr>
      </w:pPr>
    </w:p>
    <w:p w14:paraId="6DF4C33B" w14:textId="4AFE59C7" w:rsidR="00E33D2F" w:rsidRPr="00490FF5" w:rsidRDefault="00E33D2F" w:rsidP="00E33D2F">
      <w:pPr>
        <w:jc w:val="center"/>
        <w:rPr>
          <w:rFonts w:cstheme="minorHAnsi"/>
          <w:b/>
          <w:color w:val="003764"/>
          <w:sz w:val="22"/>
          <w:szCs w:val="22"/>
        </w:rPr>
      </w:pPr>
      <w:r w:rsidRPr="00490FF5">
        <w:rPr>
          <w:rFonts w:cstheme="minorHAnsi"/>
          <w:color w:val="003764"/>
          <w:sz w:val="22"/>
          <w:szCs w:val="22"/>
        </w:rPr>
        <w:br/>
      </w:r>
      <w:r w:rsidRPr="00490FF5">
        <w:rPr>
          <w:rFonts w:cstheme="minorHAnsi"/>
          <w:b/>
          <w:color w:val="003764"/>
          <w:sz w:val="22"/>
          <w:szCs w:val="22"/>
        </w:rPr>
        <w:br w:type="page"/>
      </w:r>
    </w:p>
    <w:sdt>
      <w:sdtPr>
        <w:rPr>
          <w:rFonts w:asciiTheme="minorHAnsi" w:eastAsia="Times New Roman" w:hAnsiTheme="minorHAnsi" w:cs="Times New Roman"/>
          <w:color w:val="auto"/>
          <w:sz w:val="24"/>
          <w:szCs w:val="24"/>
          <w:lang w:val="hr-HR" w:eastAsia="hr-HR"/>
        </w:rPr>
        <w:id w:val="1193259877"/>
        <w:docPartObj>
          <w:docPartGallery w:val="Table of Contents"/>
          <w:docPartUnique/>
        </w:docPartObj>
      </w:sdtPr>
      <w:sdtEndPr>
        <w:rPr>
          <w:b/>
          <w:bCs/>
          <w:noProof/>
          <w:color w:val="003764"/>
        </w:rPr>
      </w:sdtEndPr>
      <w:sdtContent>
        <w:p w14:paraId="1DC8C5E5" w14:textId="0A75DB5C" w:rsidR="008C5C3F" w:rsidRPr="00DE7D22" w:rsidRDefault="00982530" w:rsidP="00982530">
          <w:pPr>
            <w:pStyle w:val="TOCHeading"/>
            <w:jc w:val="center"/>
            <w:rPr>
              <w:sz w:val="28"/>
              <w:szCs w:val="28"/>
              <w:lang w:val="hr-HR"/>
            </w:rPr>
          </w:pPr>
          <w:r w:rsidRPr="00DE7D22">
            <w:rPr>
              <w:sz w:val="28"/>
              <w:szCs w:val="28"/>
              <w:lang w:val="hr-HR"/>
            </w:rPr>
            <w:t>Sadržaj</w:t>
          </w:r>
        </w:p>
        <w:p w14:paraId="4485201A" w14:textId="77777777" w:rsidR="00FA154B" w:rsidRPr="00DE7D22" w:rsidRDefault="00FA154B" w:rsidP="00FA154B">
          <w:pPr>
            <w:rPr>
              <w:lang w:eastAsia="en-US"/>
            </w:rPr>
          </w:pPr>
        </w:p>
        <w:p w14:paraId="61341867" w14:textId="05636030" w:rsidR="00166849" w:rsidRDefault="008C5C3F">
          <w:pPr>
            <w:pStyle w:val="TOC1"/>
            <w:tabs>
              <w:tab w:val="left" w:pos="480"/>
              <w:tab w:val="right" w:leader="dot" w:pos="9062"/>
            </w:tabs>
            <w:rPr>
              <w:rFonts w:eastAsiaTheme="minorEastAsia" w:cstheme="minorBidi"/>
              <w:noProof/>
              <w:sz w:val="22"/>
              <w:szCs w:val="22"/>
            </w:rPr>
          </w:pPr>
          <w:r w:rsidRPr="00DE7D22">
            <w:rPr>
              <w:color w:val="003764"/>
            </w:rPr>
            <w:fldChar w:fldCharType="begin"/>
          </w:r>
          <w:r w:rsidRPr="00DE7D22">
            <w:rPr>
              <w:color w:val="003764"/>
            </w:rPr>
            <w:instrText xml:space="preserve"> TOC \o "1-3" \h \z \u </w:instrText>
          </w:r>
          <w:r w:rsidRPr="00DE7D22">
            <w:rPr>
              <w:color w:val="003764"/>
            </w:rPr>
            <w:fldChar w:fldCharType="separate"/>
          </w:r>
          <w:hyperlink w:anchor="_Toc24024699" w:history="1">
            <w:r w:rsidR="00166849" w:rsidRPr="004B60CB">
              <w:rPr>
                <w:rStyle w:val="Hyperlink"/>
                <w:noProof/>
              </w:rPr>
              <w:t>1.</w:t>
            </w:r>
            <w:r w:rsidR="00166849">
              <w:rPr>
                <w:rFonts w:eastAsiaTheme="minorEastAsia" w:cstheme="minorBidi"/>
                <w:noProof/>
                <w:sz w:val="22"/>
                <w:szCs w:val="22"/>
              </w:rPr>
              <w:tab/>
            </w:r>
            <w:r w:rsidR="00166849" w:rsidRPr="004B60CB">
              <w:rPr>
                <w:rStyle w:val="Hyperlink"/>
                <w:noProof/>
              </w:rPr>
              <w:t>Projekt Hrvatski digitalni turizam</w:t>
            </w:r>
            <w:r w:rsidR="00166849">
              <w:rPr>
                <w:noProof/>
                <w:webHidden/>
              </w:rPr>
              <w:tab/>
            </w:r>
            <w:r w:rsidR="00166849">
              <w:rPr>
                <w:noProof/>
                <w:webHidden/>
              </w:rPr>
              <w:fldChar w:fldCharType="begin"/>
            </w:r>
            <w:r w:rsidR="00166849">
              <w:rPr>
                <w:noProof/>
                <w:webHidden/>
              </w:rPr>
              <w:instrText xml:space="preserve"> PAGEREF _Toc24024699 \h </w:instrText>
            </w:r>
            <w:r w:rsidR="00166849">
              <w:rPr>
                <w:noProof/>
                <w:webHidden/>
              </w:rPr>
            </w:r>
            <w:r w:rsidR="00166849">
              <w:rPr>
                <w:noProof/>
                <w:webHidden/>
              </w:rPr>
              <w:fldChar w:fldCharType="separate"/>
            </w:r>
            <w:r w:rsidR="00166849">
              <w:rPr>
                <w:noProof/>
                <w:webHidden/>
              </w:rPr>
              <w:t>3</w:t>
            </w:r>
            <w:r w:rsidR="00166849">
              <w:rPr>
                <w:noProof/>
                <w:webHidden/>
              </w:rPr>
              <w:fldChar w:fldCharType="end"/>
            </w:r>
          </w:hyperlink>
        </w:p>
        <w:p w14:paraId="269902D5" w14:textId="3C63DE27" w:rsidR="00166849" w:rsidRDefault="0093715A">
          <w:pPr>
            <w:pStyle w:val="TOC1"/>
            <w:tabs>
              <w:tab w:val="left" w:pos="480"/>
              <w:tab w:val="right" w:leader="dot" w:pos="9062"/>
            </w:tabs>
            <w:rPr>
              <w:rFonts w:eastAsiaTheme="minorEastAsia" w:cstheme="minorBidi"/>
              <w:noProof/>
              <w:sz w:val="22"/>
              <w:szCs w:val="22"/>
            </w:rPr>
          </w:pPr>
          <w:hyperlink w:anchor="_Toc24024700" w:history="1">
            <w:r w:rsidR="00166849" w:rsidRPr="004B60CB">
              <w:rPr>
                <w:rStyle w:val="Hyperlink"/>
                <w:noProof/>
              </w:rPr>
              <w:t>2.</w:t>
            </w:r>
            <w:r w:rsidR="00166849">
              <w:rPr>
                <w:rFonts w:eastAsiaTheme="minorEastAsia" w:cstheme="minorBidi"/>
                <w:noProof/>
                <w:sz w:val="22"/>
                <w:szCs w:val="22"/>
              </w:rPr>
              <w:tab/>
            </w:r>
            <w:r w:rsidR="00166849" w:rsidRPr="004B60CB">
              <w:rPr>
                <w:rStyle w:val="Hyperlink"/>
                <w:noProof/>
              </w:rPr>
              <w:t>Glavni ciljevi i strategije marketinškog/PR plana</w:t>
            </w:r>
            <w:r w:rsidR="00166849">
              <w:rPr>
                <w:noProof/>
                <w:webHidden/>
              </w:rPr>
              <w:tab/>
            </w:r>
            <w:r w:rsidR="00166849">
              <w:rPr>
                <w:noProof/>
                <w:webHidden/>
              </w:rPr>
              <w:fldChar w:fldCharType="begin"/>
            </w:r>
            <w:r w:rsidR="00166849">
              <w:rPr>
                <w:noProof/>
                <w:webHidden/>
              </w:rPr>
              <w:instrText xml:space="preserve"> PAGEREF _Toc24024700 \h </w:instrText>
            </w:r>
            <w:r w:rsidR="00166849">
              <w:rPr>
                <w:noProof/>
                <w:webHidden/>
              </w:rPr>
            </w:r>
            <w:r w:rsidR="00166849">
              <w:rPr>
                <w:noProof/>
                <w:webHidden/>
              </w:rPr>
              <w:fldChar w:fldCharType="separate"/>
            </w:r>
            <w:r w:rsidR="00166849">
              <w:rPr>
                <w:noProof/>
                <w:webHidden/>
              </w:rPr>
              <w:t>5</w:t>
            </w:r>
            <w:r w:rsidR="00166849">
              <w:rPr>
                <w:noProof/>
                <w:webHidden/>
              </w:rPr>
              <w:fldChar w:fldCharType="end"/>
            </w:r>
          </w:hyperlink>
        </w:p>
        <w:p w14:paraId="570E6FEE" w14:textId="65263FDC" w:rsidR="00166849" w:rsidRDefault="0093715A">
          <w:pPr>
            <w:pStyle w:val="TOC1"/>
            <w:tabs>
              <w:tab w:val="left" w:pos="480"/>
              <w:tab w:val="right" w:leader="dot" w:pos="9062"/>
            </w:tabs>
            <w:rPr>
              <w:rFonts w:eastAsiaTheme="minorEastAsia" w:cstheme="minorBidi"/>
              <w:noProof/>
              <w:sz w:val="22"/>
              <w:szCs w:val="22"/>
            </w:rPr>
          </w:pPr>
          <w:hyperlink w:anchor="_Toc24024701" w:history="1">
            <w:r w:rsidR="00166849" w:rsidRPr="004B60CB">
              <w:rPr>
                <w:rStyle w:val="Hyperlink"/>
                <w:noProof/>
              </w:rPr>
              <w:t>3.</w:t>
            </w:r>
            <w:r w:rsidR="00166849">
              <w:rPr>
                <w:rFonts w:eastAsiaTheme="minorEastAsia" w:cstheme="minorBidi"/>
                <w:noProof/>
                <w:sz w:val="22"/>
                <w:szCs w:val="22"/>
              </w:rPr>
              <w:tab/>
            </w:r>
            <w:r w:rsidR="00166849" w:rsidRPr="004B60CB">
              <w:rPr>
                <w:rStyle w:val="Hyperlink"/>
                <w:noProof/>
              </w:rPr>
              <w:t>Opće informacije o turističko-informacijskom sustavu (Grupa 1)</w:t>
            </w:r>
            <w:r w:rsidR="00166849">
              <w:rPr>
                <w:noProof/>
                <w:webHidden/>
              </w:rPr>
              <w:tab/>
            </w:r>
            <w:r w:rsidR="00166849">
              <w:rPr>
                <w:noProof/>
                <w:webHidden/>
              </w:rPr>
              <w:fldChar w:fldCharType="begin"/>
            </w:r>
            <w:r w:rsidR="00166849">
              <w:rPr>
                <w:noProof/>
                <w:webHidden/>
              </w:rPr>
              <w:instrText xml:space="preserve"> PAGEREF _Toc24024701 \h </w:instrText>
            </w:r>
            <w:r w:rsidR="00166849">
              <w:rPr>
                <w:noProof/>
                <w:webHidden/>
              </w:rPr>
            </w:r>
            <w:r w:rsidR="00166849">
              <w:rPr>
                <w:noProof/>
                <w:webHidden/>
              </w:rPr>
              <w:fldChar w:fldCharType="separate"/>
            </w:r>
            <w:r w:rsidR="00166849">
              <w:rPr>
                <w:noProof/>
                <w:webHidden/>
              </w:rPr>
              <w:t>8</w:t>
            </w:r>
            <w:r w:rsidR="00166849">
              <w:rPr>
                <w:noProof/>
                <w:webHidden/>
              </w:rPr>
              <w:fldChar w:fldCharType="end"/>
            </w:r>
          </w:hyperlink>
        </w:p>
        <w:p w14:paraId="5FE8F365" w14:textId="58397096" w:rsidR="00166849" w:rsidRDefault="0093715A">
          <w:pPr>
            <w:pStyle w:val="TOC1"/>
            <w:tabs>
              <w:tab w:val="left" w:pos="480"/>
              <w:tab w:val="right" w:leader="dot" w:pos="9062"/>
            </w:tabs>
            <w:rPr>
              <w:rFonts w:eastAsiaTheme="minorEastAsia" w:cstheme="minorBidi"/>
              <w:noProof/>
              <w:sz w:val="22"/>
              <w:szCs w:val="22"/>
            </w:rPr>
          </w:pPr>
          <w:hyperlink w:anchor="_Toc24024702" w:history="1">
            <w:r w:rsidR="00166849" w:rsidRPr="004B60CB">
              <w:rPr>
                <w:rStyle w:val="Hyperlink"/>
                <w:noProof/>
              </w:rPr>
              <w:t>4.</w:t>
            </w:r>
            <w:r w:rsidR="00166849">
              <w:rPr>
                <w:rFonts w:eastAsiaTheme="minorEastAsia" w:cstheme="minorBidi"/>
                <w:noProof/>
                <w:sz w:val="22"/>
                <w:szCs w:val="22"/>
              </w:rPr>
              <w:tab/>
            </w:r>
            <w:r w:rsidR="00166849" w:rsidRPr="004B60CB">
              <w:rPr>
                <w:rStyle w:val="Hyperlink"/>
                <w:noProof/>
              </w:rPr>
              <w:t>Opće informacije o uspostavi IT sustava - upravljanje bazama podataka potrebnih za uspostavu javnih e-usluga (turističko informacijski portal) (Grupa 2)</w:t>
            </w:r>
            <w:r w:rsidR="00166849">
              <w:rPr>
                <w:noProof/>
                <w:webHidden/>
              </w:rPr>
              <w:tab/>
            </w:r>
            <w:r w:rsidR="00166849">
              <w:rPr>
                <w:noProof/>
                <w:webHidden/>
              </w:rPr>
              <w:fldChar w:fldCharType="begin"/>
            </w:r>
            <w:r w:rsidR="00166849">
              <w:rPr>
                <w:noProof/>
                <w:webHidden/>
              </w:rPr>
              <w:instrText xml:space="preserve"> PAGEREF _Toc24024702 \h </w:instrText>
            </w:r>
            <w:r w:rsidR="00166849">
              <w:rPr>
                <w:noProof/>
                <w:webHidden/>
              </w:rPr>
            </w:r>
            <w:r w:rsidR="00166849">
              <w:rPr>
                <w:noProof/>
                <w:webHidden/>
              </w:rPr>
              <w:fldChar w:fldCharType="separate"/>
            </w:r>
            <w:r w:rsidR="00166849">
              <w:rPr>
                <w:noProof/>
                <w:webHidden/>
              </w:rPr>
              <w:t>9</w:t>
            </w:r>
            <w:r w:rsidR="00166849">
              <w:rPr>
                <w:noProof/>
                <w:webHidden/>
              </w:rPr>
              <w:fldChar w:fldCharType="end"/>
            </w:r>
          </w:hyperlink>
        </w:p>
        <w:p w14:paraId="06CE6627" w14:textId="6C971923" w:rsidR="00166849" w:rsidRDefault="0093715A">
          <w:pPr>
            <w:pStyle w:val="TOC1"/>
            <w:tabs>
              <w:tab w:val="left" w:pos="480"/>
              <w:tab w:val="right" w:leader="dot" w:pos="9062"/>
            </w:tabs>
            <w:rPr>
              <w:rFonts w:eastAsiaTheme="minorEastAsia" w:cstheme="minorBidi"/>
              <w:noProof/>
              <w:sz w:val="22"/>
              <w:szCs w:val="22"/>
            </w:rPr>
          </w:pPr>
          <w:hyperlink w:anchor="_Toc24024703" w:history="1">
            <w:r w:rsidR="00166849" w:rsidRPr="004B60CB">
              <w:rPr>
                <w:rStyle w:val="Hyperlink"/>
                <w:noProof/>
              </w:rPr>
              <w:t>5.</w:t>
            </w:r>
            <w:r w:rsidR="00166849">
              <w:rPr>
                <w:rFonts w:eastAsiaTheme="minorEastAsia" w:cstheme="minorBidi"/>
                <w:noProof/>
                <w:sz w:val="22"/>
                <w:szCs w:val="22"/>
              </w:rPr>
              <w:tab/>
            </w:r>
            <w:r w:rsidR="00166849" w:rsidRPr="004B60CB">
              <w:rPr>
                <w:rStyle w:val="Hyperlink"/>
                <w:noProof/>
              </w:rPr>
              <w:t>Sadržaj natječajne dokumentacije</w:t>
            </w:r>
            <w:r w:rsidR="00166849">
              <w:rPr>
                <w:noProof/>
                <w:webHidden/>
              </w:rPr>
              <w:tab/>
            </w:r>
            <w:r w:rsidR="00166849">
              <w:rPr>
                <w:noProof/>
                <w:webHidden/>
              </w:rPr>
              <w:fldChar w:fldCharType="begin"/>
            </w:r>
            <w:r w:rsidR="00166849">
              <w:rPr>
                <w:noProof/>
                <w:webHidden/>
              </w:rPr>
              <w:instrText xml:space="preserve"> PAGEREF _Toc24024703 \h </w:instrText>
            </w:r>
            <w:r w:rsidR="00166849">
              <w:rPr>
                <w:noProof/>
                <w:webHidden/>
              </w:rPr>
            </w:r>
            <w:r w:rsidR="00166849">
              <w:rPr>
                <w:noProof/>
                <w:webHidden/>
              </w:rPr>
              <w:fldChar w:fldCharType="separate"/>
            </w:r>
            <w:r w:rsidR="00166849">
              <w:rPr>
                <w:noProof/>
                <w:webHidden/>
              </w:rPr>
              <w:t>10</w:t>
            </w:r>
            <w:r w:rsidR="00166849">
              <w:rPr>
                <w:noProof/>
                <w:webHidden/>
              </w:rPr>
              <w:fldChar w:fldCharType="end"/>
            </w:r>
          </w:hyperlink>
        </w:p>
        <w:p w14:paraId="3A5C9C90" w14:textId="37318E55" w:rsidR="008C5C3F" w:rsidRPr="00490FF5" w:rsidRDefault="008C5C3F">
          <w:pPr>
            <w:rPr>
              <w:color w:val="003764"/>
            </w:rPr>
          </w:pPr>
          <w:r w:rsidRPr="00DE7D22">
            <w:rPr>
              <w:noProof/>
              <w:color w:val="003764"/>
            </w:rPr>
            <w:fldChar w:fldCharType="end"/>
          </w:r>
        </w:p>
      </w:sdtContent>
    </w:sdt>
    <w:p w14:paraId="78A7A460" w14:textId="1A289CDA" w:rsidR="008716CE" w:rsidRPr="00490FF5" w:rsidRDefault="008716CE" w:rsidP="00E33D2F">
      <w:pPr>
        <w:jc w:val="both"/>
        <w:rPr>
          <w:rFonts w:cstheme="minorHAnsi"/>
          <w:b/>
          <w:color w:val="003764"/>
          <w:sz w:val="22"/>
          <w:szCs w:val="22"/>
        </w:rPr>
      </w:pPr>
    </w:p>
    <w:p w14:paraId="23162772" w14:textId="49139950" w:rsidR="008716CE" w:rsidRPr="00490FF5" w:rsidRDefault="008716CE" w:rsidP="00E33D2F">
      <w:pPr>
        <w:jc w:val="both"/>
        <w:rPr>
          <w:rFonts w:cstheme="minorHAnsi"/>
          <w:b/>
          <w:color w:val="003764"/>
          <w:sz w:val="22"/>
          <w:szCs w:val="22"/>
        </w:rPr>
      </w:pPr>
    </w:p>
    <w:p w14:paraId="0FED660F" w14:textId="3836B242" w:rsidR="0095262D" w:rsidRDefault="0095262D" w:rsidP="00E33D2F">
      <w:pPr>
        <w:jc w:val="both"/>
        <w:rPr>
          <w:rFonts w:cstheme="minorHAnsi"/>
          <w:b/>
          <w:color w:val="003764"/>
          <w:sz w:val="22"/>
          <w:szCs w:val="22"/>
        </w:rPr>
      </w:pPr>
    </w:p>
    <w:p w14:paraId="25615FE0" w14:textId="3557A760" w:rsidR="00EA73E0" w:rsidRDefault="00EA73E0" w:rsidP="00E33D2F">
      <w:pPr>
        <w:jc w:val="both"/>
        <w:rPr>
          <w:rFonts w:cstheme="minorHAnsi"/>
          <w:b/>
          <w:color w:val="003764"/>
          <w:sz w:val="22"/>
          <w:szCs w:val="22"/>
        </w:rPr>
      </w:pPr>
    </w:p>
    <w:p w14:paraId="7EBCD654" w14:textId="7796CADF" w:rsidR="00DE6847" w:rsidRDefault="00DE6847" w:rsidP="00E33D2F">
      <w:pPr>
        <w:jc w:val="both"/>
        <w:rPr>
          <w:rFonts w:cstheme="minorHAnsi"/>
          <w:b/>
          <w:color w:val="003764"/>
          <w:sz w:val="22"/>
          <w:szCs w:val="22"/>
        </w:rPr>
      </w:pPr>
    </w:p>
    <w:p w14:paraId="6EF1C246" w14:textId="4BB6DB9C" w:rsidR="00DE6847" w:rsidRDefault="00DE6847" w:rsidP="00E33D2F">
      <w:pPr>
        <w:jc w:val="both"/>
        <w:rPr>
          <w:rFonts w:cstheme="minorHAnsi"/>
          <w:b/>
          <w:color w:val="003764"/>
          <w:sz w:val="22"/>
          <w:szCs w:val="22"/>
        </w:rPr>
      </w:pPr>
    </w:p>
    <w:p w14:paraId="4113C3F7" w14:textId="2E51C1D5" w:rsidR="00DE6847" w:rsidRDefault="00DE6847" w:rsidP="00E33D2F">
      <w:pPr>
        <w:jc w:val="both"/>
        <w:rPr>
          <w:rFonts w:cstheme="minorHAnsi"/>
          <w:b/>
          <w:color w:val="003764"/>
          <w:sz w:val="22"/>
          <w:szCs w:val="22"/>
        </w:rPr>
      </w:pPr>
    </w:p>
    <w:p w14:paraId="1185DFD3" w14:textId="57E85427" w:rsidR="00DE6847" w:rsidRDefault="00DE6847" w:rsidP="00E33D2F">
      <w:pPr>
        <w:jc w:val="both"/>
        <w:rPr>
          <w:rFonts w:cstheme="minorHAnsi"/>
          <w:b/>
          <w:color w:val="003764"/>
          <w:sz w:val="22"/>
          <w:szCs w:val="22"/>
        </w:rPr>
      </w:pPr>
    </w:p>
    <w:p w14:paraId="06F14658" w14:textId="71246034" w:rsidR="00DE6847" w:rsidRDefault="00DE6847" w:rsidP="00E33D2F">
      <w:pPr>
        <w:jc w:val="both"/>
        <w:rPr>
          <w:rFonts w:cstheme="minorHAnsi"/>
          <w:b/>
          <w:color w:val="003764"/>
          <w:sz w:val="22"/>
          <w:szCs w:val="22"/>
        </w:rPr>
      </w:pPr>
    </w:p>
    <w:p w14:paraId="1B8B9A9C" w14:textId="55B725EB" w:rsidR="00DE6847" w:rsidRDefault="00DE6847" w:rsidP="00E33D2F">
      <w:pPr>
        <w:jc w:val="both"/>
        <w:rPr>
          <w:rFonts w:cstheme="minorHAnsi"/>
          <w:b/>
          <w:color w:val="003764"/>
          <w:sz w:val="22"/>
          <w:szCs w:val="22"/>
        </w:rPr>
      </w:pPr>
    </w:p>
    <w:p w14:paraId="6E367AA4" w14:textId="3B0BD05A" w:rsidR="00DE6847" w:rsidRDefault="00DE6847" w:rsidP="00E33D2F">
      <w:pPr>
        <w:jc w:val="both"/>
        <w:rPr>
          <w:rFonts w:cstheme="minorHAnsi"/>
          <w:b/>
          <w:color w:val="003764"/>
          <w:sz w:val="22"/>
          <w:szCs w:val="22"/>
        </w:rPr>
      </w:pPr>
    </w:p>
    <w:p w14:paraId="4F44E064" w14:textId="2061320C" w:rsidR="00DE6847" w:rsidRDefault="00DE6847" w:rsidP="00E33D2F">
      <w:pPr>
        <w:jc w:val="both"/>
        <w:rPr>
          <w:rFonts w:cstheme="minorHAnsi"/>
          <w:b/>
          <w:color w:val="003764"/>
          <w:sz w:val="22"/>
          <w:szCs w:val="22"/>
        </w:rPr>
      </w:pPr>
    </w:p>
    <w:p w14:paraId="4BC9C868" w14:textId="171A13A7" w:rsidR="00DE6847" w:rsidRDefault="00DE6847" w:rsidP="00E33D2F">
      <w:pPr>
        <w:jc w:val="both"/>
        <w:rPr>
          <w:rFonts w:cstheme="minorHAnsi"/>
          <w:b/>
          <w:color w:val="003764"/>
          <w:sz w:val="22"/>
          <w:szCs w:val="22"/>
        </w:rPr>
      </w:pPr>
    </w:p>
    <w:p w14:paraId="5E70A749" w14:textId="22CE8F83" w:rsidR="00DE6847" w:rsidRDefault="00DE6847" w:rsidP="00E33D2F">
      <w:pPr>
        <w:jc w:val="both"/>
        <w:rPr>
          <w:rFonts w:cstheme="minorHAnsi"/>
          <w:b/>
          <w:color w:val="003764"/>
          <w:sz w:val="22"/>
          <w:szCs w:val="22"/>
        </w:rPr>
      </w:pPr>
    </w:p>
    <w:p w14:paraId="69644EF5" w14:textId="4835F9F3" w:rsidR="00DE6847" w:rsidRDefault="00DE6847" w:rsidP="00E33D2F">
      <w:pPr>
        <w:jc w:val="both"/>
        <w:rPr>
          <w:rFonts w:cstheme="minorHAnsi"/>
          <w:b/>
          <w:color w:val="003764"/>
          <w:sz w:val="22"/>
          <w:szCs w:val="22"/>
        </w:rPr>
      </w:pPr>
    </w:p>
    <w:p w14:paraId="59C2BD29" w14:textId="1EDFBE97" w:rsidR="00DE6847" w:rsidRDefault="00DE6847" w:rsidP="00E33D2F">
      <w:pPr>
        <w:jc w:val="both"/>
        <w:rPr>
          <w:rFonts w:cstheme="minorHAnsi"/>
          <w:b/>
          <w:color w:val="003764"/>
          <w:sz w:val="22"/>
          <w:szCs w:val="22"/>
        </w:rPr>
      </w:pPr>
    </w:p>
    <w:p w14:paraId="089F6187" w14:textId="656D3422" w:rsidR="00DE6847" w:rsidRDefault="00DE6847" w:rsidP="00E33D2F">
      <w:pPr>
        <w:jc w:val="both"/>
        <w:rPr>
          <w:rFonts w:cstheme="minorHAnsi"/>
          <w:b/>
          <w:color w:val="003764"/>
          <w:sz w:val="22"/>
          <w:szCs w:val="22"/>
        </w:rPr>
      </w:pPr>
    </w:p>
    <w:p w14:paraId="2975F01E" w14:textId="2C897ABA" w:rsidR="00DE6847" w:rsidRDefault="00DE6847" w:rsidP="00E33D2F">
      <w:pPr>
        <w:jc w:val="both"/>
        <w:rPr>
          <w:rFonts w:cstheme="minorHAnsi"/>
          <w:b/>
          <w:color w:val="003764"/>
          <w:sz w:val="22"/>
          <w:szCs w:val="22"/>
        </w:rPr>
      </w:pPr>
    </w:p>
    <w:p w14:paraId="31360484" w14:textId="005818B8" w:rsidR="00DE6847" w:rsidRDefault="00DE6847" w:rsidP="00E33D2F">
      <w:pPr>
        <w:jc w:val="both"/>
        <w:rPr>
          <w:rFonts w:cstheme="minorHAnsi"/>
          <w:b/>
          <w:color w:val="003764"/>
          <w:sz w:val="22"/>
          <w:szCs w:val="22"/>
        </w:rPr>
      </w:pPr>
    </w:p>
    <w:p w14:paraId="4EB8F960" w14:textId="2943AA00" w:rsidR="00DE6847" w:rsidRDefault="00DE6847" w:rsidP="00E33D2F">
      <w:pPr>
        <w:jc w:val="both"/>
        <w:rPr>
          <w:rFonts w:cstheme="minorHAnsi"/>
          <w:b/>
          <w:color w:val="003764"/>
          <w:sz w:val="22"/>
          <w:szCs w:val="22"/>
        </w:rPr>
      </w:pPr>
    </w:p>
    <w:p w14:paraId="23DD86DC" w14:textId="048B7CFE" w:rsidR="00DE6847" w:rsidRDefault="00DE6847" w:rsidP="00E33D2F">
      <w:pPr>
        <w:jc w:val="both"/>
        <w:rPr>
          <w:rFonts w:cstheme="minorHAnsi"/>
          <w:b/>
          <w:color w:val="003764"/>
          <w:sz w:val="22"/>
          <w:szCs w:val="22"/>
        </w:rPr>
      </w:pPr>
    </w:p>
    <w:p w14:paraId="7646D24B" w14:textId="77777777" w:rsidR="00DE6847" w:rsidRDefault="00DE6847" w:rsidP="00E33D2F">
      <w:pPr>
        <w:jc w:val="both"/>
        <w:rPr>
          <w:rFonts w:cstheme="minorHAnsi"/>
          <w:b/>
          <w:color w:val="003764"/>
          <w:sz w:val="22"/>
          <w:szCs w:val="22"/>
        </w:rPr>
      </w:pPr>
    </w:p>
    <w:p w14:paraId="79BB848F" w14:textId="48E1F137" w:rsidR="00EA73E0" w:rsidRDefault="00EA73E0" w:rsidP="00E33D2F">
      <w:pPr>
        <w:jc w:val="both"/>
        <w:rPr>
          <w:rFonts w:cstheme="minorHAnsi"/>
          <w:b/>
          <w:color w:val="003764"/>
          <w:sz w:val="22"/>
          <w:szCs w:val="22"/>
        </w:rPr>
      </w:pPr>
    </w:p>
    <w:p w14:paraId="1EEFB2D5" w14:textId="77777777" w:rsidR="00E579AA" w:rsidRDefault="00E579AA" w:rsidP="00E33D2F">
      <w:pPr>
        <w:jc w:val="both"/>
        <w:rPr>
          <w:rFonts w:cstheme="minorHAnsi"/>
          <w:b/>
          <w:color w:val="003764"/>
          <w:sz w:val="22"/>
          <w:szCs w:val="22"/>
        </w:rPr>
      </w:pPr>
    </w:p>
    <w:p w14:paraId="11A5FA5E" w14:textId="522FD4D3" w:rsidR="00EA73E0" w:rsidRDefault="00EA73E0" w:rsidP="00E33D2F">
      <w:pPr>
        <w:jc w:val="both"/>
        <w:rPr>
          <w:rFonts w:cstheme="minorHAnsi"/>
          <w:b/>
          <w:color w:val="003764"/>
          <w:sz w:val="22"/>
          <w:szCs w:val="22"/>
        </w:rPr>
      </w:pPr>
    </w:p>
    <w:p w14:paraId="10047168" w14:textId="157F5297" w:rsidR="00F00C6A" w:rsidRDefault="00F00C6A" w:rsidP="00E33D2F">
      <w:pPr>
        <w:jc w:val="both"/>
        <w:rPr>
          <w:rFonts w:cstheme="minorHAnsi"/>
          <w:b/>
          <w:color w:val="003764"/>
          <w:sz w:val="22"/>
          <w:szCs w:val="22"/>
        </w:rPr>
      </w:pPr>
    </w:p>
    <w:p w14:paraId="509019FC" w14:textId="68C36F92" w:rsidR="00F00C6A" w:rsidRDefault="00F00C6A" w:rsidP="00E33D2F">
      <w:pPr>
        <w:jc w:val="both"/>
        <w:rPr>
          <w:rFonts w:cstheme="minorHAnsi"/>
          <w:b/>
          <w:color w:val="003764"/>
          <w:sz w:val="22"/>
          <w:szCs w:val="22"/>
        </w:rPr>
      </w:pPr>
    </w:p>
    <w:p w14:paraId="2C9C106D" w14:textId="7A2EFE03" w:rsidR="00735806" w:rsidRDefault="00735806" w:rsidP="00E33D2F">
      <w:pPr>
        <w:jc w:val="both"/>
        <w:rPr>
          <w:rFonts w:cstheme="minorHAnsi"/>
          <w:b/>
          <w:color w:val="003764"/>
          <w:sz w:val="22"/>
          <w:szCs w:val="22"/>
        </w:rPr>
      </w:pPr>
    </w:p>
    <w:p w14:paraId="77D39FD0" w14:textId="0CA6EFF8" w:rsidR="00735806" w:rsidRDefault="00735806" w:rsidP="00E33D2F">
      <w:pPr>
        <w:jc w:val="both"/>
        <w:rPr>
          <w:rFonts w:cstheme="minorHAnsi"/>
          <w:b/>
          <w:color w:val="003764"/>
          <w:sz w:val="22"/>
          <w:szCs w:val="22"/>
        </w:rPr>
      </w:pPr>
    </w:p>
    <w:p w14:paraId="7B50A4E1" w14:textId="5FD236E2" w:rsidR="00735806" w:rsidRDefault="00735806" w:rsidP="00E33D2F">
      <w:pPr>
        <w:jc w:val="both"/>
        <w:rPr>
          <w:rFonts w:cstheme="minorHAnsi"/>
          <w:b/>
          <w:color w:val="003764"/>
          <w:sz w:val="22"/>
          <w:szCs w:val="22"/>
        </w:rPr>
      </w:pPr>
    </w:p>
    <w:p w14:paraId="1E9072B7" w14:textId="268D9E90" w:rsidR="00735806" w:rsidRDefault="00735806" w:rsidP="00E33D2F">
      <w:pPr>
        <w:jc w:val="both"/>
        <w:rPr>
          <w:rFonts w:cstheme="minorHAnsi"/>
          <w:b/>
          <w:color w:val="003764"/>
          <w:sz w:val="22"/>
          <w:szCs w:val="22"/>
        </w:rPr>
      </w:pPr>
    </w:p>
    <w:p w14:paraId="2208CA1D" w14:textId="463E7F2B" w:rsidR="00735806" w:rsidRDefault="00735806" w:rsidP="00E33D2F">
      <w:pPr>
        <w:jc w:val="both"/>
        <w:rPr>
          <w:rFonts w:cstheme="minorHAnsi"/>
          <w:b/>
          <w:color w:val="003764"/>
          <w:sz w:val="22"/>
          <w:szCs w:val="22"/>
        </w:rPr>
      </w:pPr>
    </w:p>
    <w:p w14:paraId="66A17D25" w14:textId="5C4ADD31" w:rsidR="00735806" w:rsidRDefault="00735806" w:rsidP="00E33D2F">
      <w:pPr>
        <w:jc w:val="both"/>
        <w:rPr>
          <w:rFonts w:cstheme="minorHAnsi"/>
          <w:b/>
          <w:color w:val="003764"/>
          <w:sz w:val="22"/>
          <w:szCs w:val="22"/>
        </w:rPr>
      </w:pPr>
    </w:p>
    <w:p w14:paraId="3F147818" w14:textId="77777777" w:rsidR="00735806" w:rsidRPr="00490FF5" w:rsidRDefault="00735806" w:rsidP="00E33D2F">
      <w:pPr>
        <w:jc w:val="both"/>
        <w:rPr>
          <w:rFonts w:cstheme="minorHAnsi"/>
          <w:b/>
          <w:color w:val="003764"/>
          <w:sz w:val="22"/>
          <w:szCs w:val="22"/>
        </w:rPr>
      </w:pPr>
    </w:p>
    <w:p w14:paraId="0ACC8CC7" w14:textId="39B0A2EC" w:rsidR="0095262D" w:rsidRDefault="0095262D" w:rsidP="00E33D2F">
      <w:pPr>
        <w:jc w:val="both"/>
        <w:rPr>
          <w:rFonts w:cstheme="minorHAnsi"/>
          <w:b/>
          <w:color w:val="003764"/>
          <w:sz w:val="22"/>
          <w:szCs w:val="22"/>
        </w:rPr>
      </w:pPr>
    </w:p>
    <w:p w14:paraId="48671DA3" w14:textId="3912DC1E" w:rsidR="00735806" w:rsidRDefault="00735806" w:rsidP="00E33D2F">
      <w:pPr>
        <w:jc w:val="both"/>
        <w:rPr>
          <w:rFonts w:cstheme="minorHAnsi"/>
          <w:b/>
          <w:color w:val="003764"/>
          <w:sz w:val="22"/>
          <w:szCs w:val="22"/>
        </w:rPr>
      </w:pPr>
    </w:p>
    <w:p w14:paraId="23933F1F" w14:textId="77777777" w:rsidR="00735806" w:rsidRPr="00490FF5" w:rsidRDefault="00735806" w:rsidP="00E33D2F">
      <w:pPr>
        <w:jc w:val="both"/>
        <w:rPr>
          <w:rFonts w:cstheme="minorHAnsi"/>
          <w:b/>
          <w:color w:val="003764"/>
          <w:sz w:val="22"/>
          <w:szCs w:val="22"/>
        </w:rPr>
      </w:pPr>
    </w:p>
    <w:p w14:paraId="48280B58" w14:textId="2B92FD6D" w:rsidR="00700C56" w:rsidRPr="00490FF5" w:rsidRDefault="00FC05E4" w:rsidP="00B70260">
      <w:pPr>
        <w:pStyle w:val="Heading1"/>
        <w:numPr>
          <w:ilvl w:val="0"/>
          <w:numId w:val="42"/>
        </w:numPr>
      </w:pPr>
      <w:bookmarkStart w:id="0" w:name="_Toc24024699"/>
      <w:bookmarkStart w:id="1" w:name="_Hlk17207594"/>
      <w:r w:rsidRPr="00490FF5">
        <w:t>Projekt Hrvatski digitalni turizam</w:t>
      </w:r>
      <w:bookmarkEnd w:id="0"/>
    </w:p>
    <w:p w14:paraId="4FF163B4" w14:textId="7A8AD3F8" w:rsidR="00A80618" w:rsidRPr="00490FF5" w:rsidRDefault="00A80618" w:rsidP="00A80618">
      <w:pPr>
        <w:rPr>
          <w:color w:val="003764"/>
        </w:rPr>
      </w:pPr>
    </w:p>
    <w:p w14:paraId="311AFD5B" w14:textId="39E6F824" w:rsidR="00A80618" w:rsidRPr="00490FF5" w:rsidRDefault="00A80618" w:rsidP="00A80618">
      <w:pPr>
        <w:jc w:val="both"/>
        <w:rPr>
          <w:rFonts w:cstheme="minorHAnsi"/>
          <w:color w:val="003764"/>
        </w:rPr>
      </w:pPr>
      <w:r w:rsidRPr="00490FF5">
        <w:rPr>
          <w:rFonts w:cstheme="minorHAnsi"/>
          <w:color w:val="003764"/>
        </w:rPr>
        <w:t xml:space="preserve">Projekt Hrvatski digitalni turizam – e-TURIZAM odgovor je Ministarstva turizma na promijene u hrvatskom turističkom sektoru koji godišnje ostvaruje gotovo 20 milijuna dolazaka i 106 milijuna noćenja, gotovo 12 milijardi eura prihoda i zapošljava više od 150 tisuća osoba, te u konačnici ima </w:t>
      </w:r>
      <w:proofErr w:type="spellStart"/>
      <w:r w:rsidRPr="00490FF5">
        <w:rPr>
          <w:rFonts w:cstheme="minorHAnsi"/>
          <w:color w:val="003764"/>
        </w:rPr>
        <w:t>multipli</w:t>
      </w:r>
      <w:proofErr w:type="spellEnd"/>
      <w:r w:rsidR="00BD0D46">
        <w:rPr>
          <w:rFonts w:cstheme="minorHAnsi"/>
          <w:color w:val="003764"/>
        </w:rPr>
        <w:t xml:space="preserve"> </w:t>
      </w:r>
      <w:proofErr w:type="spellStart"/>
      <w:r w:rsidRPr="00490FF5">
        <w:rPr>
          <w:rFonts w:cstheme="minorHAnsi"/>
          <w:color w:val="003764"/>
        </w:rPr>
        <w:t>kativni</w:t>
      </w:r>
      <w:proofErr w:type="spellEnd"/>
      <w:r w:rsidRPr="00490FF5">
        <w:rPr>
          <w:rFonts w:cstheme="minorHAnsi"/>
          <w:color w:val="003764"/>
        </w:rPr>
        <w:t xml:space="preserve"> učinak i na ostale djelatnosti čime predstavlja generator razvoja hrvatskog gospodarstva.</w:t>
      </w:r>
    </w:p>
    <w:p w14:paraId="73765064" w14:textId="77777777" w:rsidR="00A80618" w:rsidRPr="00490FF5" w:rsidRDefault="00A80618" w:rsidP="00A80618">
      <w:pPr>
        <w:jc w:val="both"/>
        <w:rPr>
          <w:rFonts w:cstheme="minorHAnsi"/>
          <w:color w:val="003764"/>
        </w:rPr>
      </w:pPr>
    </w:p>
    <w:p w14:paraId="1CF6FF58" w14:textId="77777777" w:rsidR="00A80618" w:rsidRPr="00490FF5" w:rsidRDefault="00A80618" w:rsidP="00A80618">
      <w:pPr>
        <w:jc w:val="both"/>
        <w:rPr>
          <w:rFonts w:cstheme="minorHAnsi"/>
          <w:color w:val="003764"/>
        </w:rPr>
      </w:pPr>
      <w:r w:rsidRPr="00490FF5">
        <w:rPr>
          <w:rFonts w:cstheme="minorHAnsi"/>
          <w:color w:val="003764"/>
        </w:rPr>
        <w:t xml:space="preserve">Projektom Hrvatski digitalni turizam – e-TURIZAM te digitalizacijom  javnih usluga u turizmu, Ministarstvo turizma nastoji poboljšati komunikaciju između pružatelja usluga i javne uprave u turizmu te povećati učinkovitost kroz skraćivanje vremena potrebnog za obradu zahtjeva, smanjenje troškova pružanja javnih usluga i smanjenje pogrešaka u pružanju istih. </w:t>
      </w:r>
    </w:p>
    <w:p w14:paraId="4AAEA5EA" w14:textId="77777777" w:rsidR="00A80618" w:rsidRPr="00490FF5" w:rsidRDefault="00A80618" w:rsidP="00A80618">
      <w:pPr>
        <w:jc w:val="both"/>
        <w:rPr>
          <w:rFonts w:cstheme="minorHAnsi"/>
          <w:color w:val="003764"/>
        </w:rPr>
      </w:pPr>
    </w:p>
    <w:p w14:paraId="291FDEC5" w14:textId="77777777" w:rsidR="00A80618" w:rsidRPr="00490FF5" w:rsidRDefault="00A80618" w:rsidP="00A80618">
      <w:pPr>
        <w:jc w:val="both"/>
        <w:rPr>
          <w:rFonts w:cstheme="minorHAnsi"/>
          <w:color w:val="003764"/>
        </w:rPr>
      </w:pPr>
      <w:r w:rsidRPr="00490FF5">
        <w:rPr>
          <w:rFonts w:cstheme="minorHAnsi"/>
          <w:color w:val="003764"/>
        </w:rPr>
        <w:t>Javne usluge u turizmu temelje se na brojnim zakonima te različitim upisnicima i bazama podataka koji u ovoj fazi nisu povezani.: Zakonu o ugostiteljskoj djelatnosti, Zakonu o pružanju usluga u turizmu, Zakonu o turističkim zajednicama i promicanju hrvatskog turizma, Zakonu o boravišnoj pristojbi te ostalim povezanim zakonskim i podzakonskim aktima.</w:t>
      </w:r>
    </w:p>
    <w:p w14:paraId="46B20076" w14:textId="77777777" w:rsidR="00A80618" w:rsidRPr="00490FF5" w:rsidRDefault="00A80618" w:rsidP="00A80618">
      <w:pPr>
        <w:jc w:val="both"/>
        <w:rPr>
          <w:rFonts w:cstheme="minorHAnsi"/>
          <w:color w:val="003764"/>
        </w:rPr>
      </w:pPr>
    </w:p>
    <w:p w14:paraId="35C880FD" w14:textId="77777777" w:rsidR="00A80618" w:rsidRPr="00490FF5" w:rsidRDefault="00A80618" w:rsidP="00A80618">
      <w:pPr>
        <w:jc w:val="both"/>
        <w:rPr>
          <w:rFonts w:cstheme="minorHAnsi"/>
          <w:color w:val="003764"/>
        </w:rPr>
      </w:pPr>
      <w:r w:rsidRPr="00490FF5">
        <w:rPr>
          <w:rFonts w:cstheme="minorHAnsi"/>
          <w:color w:val="003764"/>
        </w:rPr>
        <w:t>Zbog nepostojanja središnjega registra ugostiteljskih objekata, pružatelja usluga u turizmu te turističkih zajednica, turistički podaci nisu dostupni građanima, a pružanje javnih usluga koje se temelje na turističkim podacima je neučinkovito te je vjerojatnost za pogreške u obradi zahtjeva građana procijenjena na 10% zahtjeva. Procijenjeno je da građani prilikom podnošenja zahtjeva za upravne i neupravne postupke u turizmu dostavljaju čak 60% podataka koji su već dostupni u registrima drugih javnih tijela, što produljuje vrijeme prikupljanja dokumentacije od strane građana te obradu istih od strane službenika. Kako bi se riješili navedeni problemi, kroz projekt će se razviti i/ili unaprijediti pet e-usluga/aplikacija koje će stvoriti bolju učinkovitost za građane i podići kvalitetu.</w:t>
      </w:r>
    </w:p>
    <w:p w14:paraId="680946BF" w14:textId="77777777" w:rsidR="00A80618" w:rsidRPr="00490FF5" w:rsidRDefault="00A80618" w:rsidP="00A80618">
      <w:pPr>
        <w:jc w:val="both"/>
        <w:rPr>
          <w:rFonts w:cstheme="minorHAnsi"/>
          <w:color w:val="003764"/>
        </w:rPr>
      </w:pPr>
    </w:p>
    <w:p w14:paraId="46EBE940" w14:textId="4AF837A8" w:rsidR="00A80618" w:rsidRPr="00490FF5" w:rsidRDefault="00A80618" w:rsidP="00A80618">
      <w:pPr>
        <w:jc w:val="both"/>
        <w:rPr>
          <w:rFonts w:cstheme="minorHAnsi"/>
          <w:color w:val="003764"/>
        </w:rPr>
      </w:pPr>
      <w:r w:rsidRPr="00490FF5">
        <w:rPr>
          <w:rFonts w:cstheme="minorHAnsi"/>
          <w:color w:val="003764"/>
        </w:rPr>
        <w:t xml:space="preserve">U cilju bržeg, kvalitetnijeg i jednostavnijeg poslovanja dionika u turizmu i javne uprave, projekt Hrvatski digitalni turizam – e-turizam, predviđa razvoj i/ili unapređenje pet javnih e-usluga koje će se dovršiti do kraja 2020. </w:t>
      </w:r>
      <w:r w:rsidR="008C5C3F" w:rsidRPr="00490FF5">
        <w:rPr>
          <w:rFonts w:cstheme="minorHAnsi"/>
          <w:color w:val="003764"/>
        </w:rPr>
        <w:t>Godine</w:t>
      </w:r>
      <w:r w:rsidRPr="00490FF5">
        <w:rPr>
          <w:rFonts w:cstheme="minorHAnsi"/>
          <w:color w:val="003764"/>
        </w:rPr>
        <w:t>, a koje će povezati postupke više tijela javne uprave u integrirani državni informacijski sustav: Središnji turistički registar, sustav za prijavu i odjavu gostiju e-</w:t>
      </w:r>
      <w:proofErr w:type="spellStart"/>
      <w:r w:rsidRPr="00490FF5">
        <w:rPr>
          <w:rFonts w:cstheme="minorHAnsi"/>
          <w:color w:val="003764"/>
        </w:rPr>
        <w:t>Visitor</w:t>
      </w:r>
      <w:proofErr w:type="spellEnd"/>
      <w:r w:rsidRPr="00490FF5">
        <w:rPr>
          <w:rFonts w:cstheme="minorHAnsi"/>
          <w:color w:val="003764"/>
        </w:rPr>
        <w:t xml:space="preserve">, platformu croatia.hr te e - usluge upravnih i neupravnih postupaka.  </w:t>
      </w:r>
    </w:p>
    <w:p w14:paraId="63600A40" w14:textId="77777777" w:rsidR="00A80618" w:rsidRPr="00490FF5" w:rsidRDefault="00A80618" w:rsidP="00A80618">
      <w:pPr>
        <w:jc w:val="both"/>
        <w:rPr>
          <w:rFonts w:cstheme="minorHAnsi"/>
          <w:color w:val="003764"/>
        </w:rPr>
      </w:pPr>
    </w:p>
    <w:p w14:paraId="76761675" w14:textId="28DD82A5" w:rsidR="00A80618" w:rsidRPr="00490FF5" w:rsidRDefault="00A80618" w:rsidP="00A80618">
      <w:pPr>
        <w:jc w:val="both"/>
        <w:rPr>
          <w:rFonts w:cstheme="minorHAnsi"/>
          <w:color w:val="003764"/>
        </w:rPr>
      </w:pPr>
      <w:r w:rsidRPr="00490FF5">
        <w:rPr>
          <w:rFonts w:cstheme="minorHAnsi"/>
          <w:color w:val="003764"/>
        </w:rPr>
        <w:t>Kako bi se stvorila bolja učinkovitost za građane te podigla kvaliteta usluga, cilj projekta je unaprijediti već postojeće aplikacije:</w:t>
      </w:r>
    </w:p>
    <w:p w14:paraId="54E9B31B" w14:textId="77777777" w:rsidR="0071767D" w:rsidRPr="00490FF5" w:rsidRDefault="0071767D" w:rsidP="009D0DB9">
      <w:pPr>
        <w:spacing w:line="276" w:lineRule="auto"/>
        <w:jc w:val="both"/>
        <w:rPr>
          <w:rFonts w:cstheme="minorHAnsi"/>
          <w:color w:val="003764"/>
        </w:rPr>
      </w:pPr>
    </w:p>
    <w:p w14:paraId="2B488536" w14:textId="45F5BBF0" w:rsidR="00A80618" w:rsidRPr="00490FF5" w:rsidRDefault="008C5C3F" w:rsidP="00773451">
      <w:pPr>
        <w:numPr>
          <w:ilvl w:val="0"/>
          <w:numId w:val="6"/>
        </w:numPr>
        <w:spacing w:line="276" w:lineRule="auto"/>
        <w:ind w:left="1134" w:hanging="283"/>
        <w:jc w:val="both"/>
        <w:rPr>
          <w:rFonts w:cstheme="minorHAnsi"/>
          <w:bCs/>
          <w:color w:val="003764"/>
        </w:rPr>
      </w:pPr>
      <w:r w:rsidRPr="00490FF5">
        <w:rPr>
          <w:rFonts w:cstheme="minorHAnsi"/>
          <w:b/>
          <w:bCs/>
          <w:color w:val="003764"/>
        </w:rPr>
        <w:lastRenderedPageBreak/>
        <w:t>E</w:t>
      </w:r>
      <w:r w:rsidR="00A80618" w:rsidRPr="00490FF5">
        <w:rPr>
          <w:rFonts w:cstheme="minorHAnsi"/>
          <w:b/>
          <w:bCs/>
          <w:color w:val="003764"/>
        </w:rPr>
        <w:t>-</w:t>
      </w:r>
      <w:proofErr w:type="spellStart"/>
      <w:r w:rsidR="00A80618" w:rsidRPr="00490FF5">
        <w:rPr>
          <w:rFonts w:cstheme="minorHAnsi"/>
          <w:b/>
          <w:bCs/>
          <w:color w:val="003764"/>
        </w:rPr>
        <w:t>Visitor</w:t>
      </w:r>
      <w:proofErr w:type="spellEnd"/>
      <w:r w:rsidR="00A80618" w:rsidRPr="00490FF5">
        <w:rPr>
          <w:rFonts w:cstheme="minorHAnsi"/>
          <w:bCs/>
          <w:color w:val="003764"/>
        </w:rPr>
        <w:t xml:space="preserve">, sustav za prijavu i odjavu gostiju – unapređenje već postojeće usluge/aplikacije </w:t>
      </w:r>
    </w:p>
    <w:p w14:paraId="49C78C0B" w14:textId="1FF9339E" w:rsidR="00A80618" w:rsidRPr="00490FF5" w:rsidRDefault="00A80618" w:rsidP="00773451">
      <w:pPr>
        <w:numPr>
          <w:ilvl w:val="0"/>
          <w:numId w:val="6"/>
        </w:numPr>
        <w:spacing w:line="276" w:lineRule="auto"/>
        <w:ind w:left="1134" w:hanging="283"/>
        <w:jc w:val="both"/>
        <w:rPr>
          <w:rFonts w:cstheme="minorHAnsi"/>
          <w:bCs/>
          <w:color w:val="003764"/>
        </w:rPr>
      </w:pPr>
      <w:r w:rsidRPr="00490FF5">
        <w:rPr>
          <w:rFonts w:cstheme="minorHAnsi"/>
          <w:b/>
          <w:bCs/>
          <w:color w:val="003764"/>
        </w:rPr>
        <w:t>Croatia.hr</w:t>
      </w:r>
      <w:r w:rsidRPr="00490FF5">
        <w:rPr>
          <w:rFonts w:cstheme="minorHAnsi"/>
          <w:bCs/>
          <w:color w:val="003764"/>
        </w:rPr>
        <w:t>, platforma s turističkim informacijama  - unapređenje već postojeće usluge/aplikacije</w:t>
      </w:r>
      <w:r w:rsidR="0071767D" w:rsidRPr="00490FF5">
        <w:rPr>
          <w:rFonts w:cstheme="minorHAnsi"/>
          <w:bCs/>
          <w:color w:val="003764"/>
        </w:rPr>
        <w:t xml:space="preserve"> </w:t>
      </w:r>
      <w:r w:rsidRPr="00490FF5">
        <w:rPr>
          <w:rFonts w:cstheme="minorHAnsi"/>
          <w:bCs/>
          <w:color w:val="003764"/>
        </w:rPr>
        <w:t>te kreirati/ izraditi nove usluge</w:t>
      </w:r>
    </w:p>
    <w:p w14:paraId="07546AF9" w14:textId="77777777" w:rsidR="00A80618" w:rsidRPr="00490FF5" w:rsidRDefault="00A80618" w:rsidP="00773451">
      <w:pPr>
        <w:numPr>
          <w:ilvl w:val="0"/>
          <w:numId w:val="6"/>
        </w:numPr>
        <w:spacing w:line="276" w:lineRule="auto"/>
        <w:ind w:left="1134" w:hanging="283"/>
        <w:jc w:val="both"/>
        <w:rPr>
          <w:rFonts w:cstheme="minorHAnsi"/>
          <w:color w:val="003764"/>
        </w:rPr>
      </w:pPr>
      <w:r w:rsidRPr="00490FF5">
        <w:rPr>
          <w:rFonts w:cstheme="minorHAnsi"/>
          <w:b/>
          <w:bCs/>
          <w:color w:val="003764"/>
        </w:rPr>
        <w:t xml:space="preserve">Središnji turistički registar </w:t>
      </w:r>
      <w:r w:rsidRPr="00490FF5">
        <w:rPr>
          <w:rFonts w:cstheme="minorHAnsi"/>
          <w:bCs/>
          <w:color w:val="003764"/>
        </w:rPr>
        <w:t xml:space="preserve"> koji će </w:t>
      </w:r>
      <w:r w:rsidRPr="00490FF5">
        <w:rPr>
          <w:rFonts w:cstheme="minorHAnsi"/>
          <w:color w:val="003764"/>
          <w:lang w:eastAsia="en-US"/>
        </w:rPr>
        <w:t>objedinjavat će sve upisnike i baze podataka u turizmu, a koje proizlaze iz zakonske obveze vođenja tih podataka</w:t>
      </w:r>
    </w:p>
    <w:p w14:paraId="4C98984A" w14:textId="1A6C8B98" w:rsidR="00A80618" w:rsidRPr="00490FF5" w:rsidRDefault="008C5C3F" w:rsidP="00773451">
      <w:pPr>
        <w:numPr>
          <w:ilvl w:val="0"/>
          <w:numId w:val="6"/>
        </w:numPr>
        <w:spacing w:line="276" w:lineRule="auto"/>
        <w:ind w:left="1134" w:hanging="283"/>
        <w:jc w:val="both"/>
        <w:rPr>
          <w:rFonts w:cstheme="minorHAnsi"/>
          <w:color w:val="003764"/>
        </w:rPr>
      </w:pPr>
      <w:r w:rsidRPr="00490FF5">
        <w:rPr>
          <w:rFonts w:cstheme="minorHAnsi"/>
          <w:b/>
          <w:bCs/>
          <w:color w:val="003764"/>
        </w:rPr>
        <w:t>E</w:t>
      </w:r>
      <w:r w:rsidR="00A80618" w:rsidRPr="00490FF5">
        <w:rPr>
          <w:rFonts w:cstheme="minorHAnsi"/>
          <w:b/>
          <w:bCs/>
          <w:color w:val="003764"/>
        </w:rPr>
        <w:t>-usluga koja objedinjuje dostupne potpore u turizmu</w:t>
      </w:r>
    </w:p>
    <w:p w14:paraId="151733D0" w14:textId="3BD13B2A" w:rsidR="00A80618" w:rsidRPr="00490FF5" w:rsidRDefault="008C5C3F" w:rsidP="00773451">
      <w:pPr>
        <w:numPr>
          <w:ilvl w:val="0"/>
          <w:numId w:val="6"/>
        </w:numPr>
        <w:spacing w:line="276" w:lineRule="auto"/>
        <w:ind w:left="1134" w:hanging="283"/>
        <w:jc w:val="both"/>
        <w:rPr>
          <w:rFonts w:cstheme="minorHAnsi"/>
          <w:color w:val="003764"/>
        </w:rPr>
      </w:pPr>
      <w:r w:rsidRPr="00490FF5">
        <w:rPr>
          <w:rFonts w:cstheme="minorHAnsi"/>
          <w:b/>
          <w:color w:val="003764"/>
        </w:rPr>
        <w:t>E</w:t>
      </w:r>
      <w:r w:rsidR="009F748C" w:rsidRPr="00490FF5">
        <w:rPr>
          <w:rFonts w:cstheme="minorHAnsi"/>
          <w:b/>
          <w:color w:val="003764"/>
        </w:rPr>
        <w:t>-</w:t>
      </w:r>
      <w:r w:rsidR="00A80618" w:rsidRPr="00490FF5">
        <w:rPr>
          <w:rFonts w:cstheme="minorHAnsi"/>
          <w:b/>
          <w:color w:val="003764"/>
        </w:rPr>
        <w:t xml:space="preserve">usluga za zahtjeve građana i gospodarskih subjekata za pokretanje  poslovanja u turizmu </w:t>
      </w:r>
      <w:r w:rsidR="00A80618" w:rsidRPr="00490FF5">
        <w:rPr>
          <w:rFonts w:cstheme="minorHAnsi"/>
          <w:color w:val="003764"/>
        </w:rPr>
        <w:t>(povezani upravni i neupravni postupci)</w:t>
      </w:r>
    </w:p>
    <w:p w14:paraId="362B7FBD" w14:textId="77777777" w:rsidR="00A80618" w:rsidRPr="00490FF5" w:rsidRDefault="00A80618" w:rsidP="009D0DB9">
      <w:pPr>
        <w:spacing w:line="276" w:lineRule="auto"/>
        <w:jc w:val="both"/>
        <w:rPr>
          <w:rFonts w:cstheme="minorHAnsi"/>
          <w:color w:val="003764"/>
        </w:rPr>
      </w:pPr>
    </w:p>
    <w:p w14:paraId="3DD052F2" w14:textId="18B522A8" w:rsidR="00A80618" w:rsidRPr="00490FF5" w:rsidRDefault="0071767D" w:rsidP="009D0DB9">
      <w:pPr>
        <w:spacing w:line="276" w:lineRule="auto"/>
        <w:jc w:val="both"/>
        <w:rPr>
          <w:rFonts w:cstheme="minorHAnsi"/>
          <w:b/>
          <w:color w:val="003764"/>
        </w:rPr>
      </w:pPr>
      <w:r w:rsidRPr="00490FF5">
        <w:rPr>
          <w:rFonts w:cstheme="minorHAnsi"/>
          <w:b/>
          <w:color w:val="003764"/>
        </w:rPr>
        <w:tab/>
      </w:r>
      <w:r w:rsidR="00A80618" w:rsidRPr="00490FF5">
        <w:rPr>
          <w:rFonts w:cstheme="minorHAnsi"/>
          <w:b/>
          <w:color w:val="003764"/>
        </w:rPr>
        <w:t>Croatia.hr</w:t>
      </w:r>
    </w:p>
    <w:p w14:paraId="7C0AED38" w14:textId="77777777" w:rsidR="00A80618" w:rsidRPr="00490FF5" w:rsidRDefault="00A80618" w:rsidP="00773451">
      <w:pPr>
        <w:pStyle w:val="ListParagraph"/>
        <w:numPr>
          <w:ilvl w:val="0"/>
          <w:numId w:val="7"/>
        </w:numPr>
        <w:spacing w:before="120" w:after="120" w:line="276" w:lineRule="auto"/>
        <w:ind w:left="993" w:hanging="284"/>
        <w:jc w:val="both"/>
        <w:rPr>
          <w:rFonts w:cstheme="minorHAnsi"/>
          <w:b/>
          <w:color w:val="003764"/>
          <w:lang w:eastAsia="en-US"/>
        </w:rPr>
      </w:pPr>
      <w:r w:rsidRPr="00490FF5">
        <w:rPr>
          <w:rFonts w:cstheme="minorHAnsi"/>
          <w:b/>
          <w:color w:val="003764"/>
          <w:lang w:eastAsia="en-US"/>
        </w:rPr>
        <w:t xml:space="preserve">Opis: </w:t>
      </w:r>
      <w:r w:rsidRPr="00490FF5">
        <w:rPr>
          <w:rFonts w:cstheme="minorHAnsi"/>
          <w:color w:val="003764"/>
          <w:lang w:eastAsia="en-US"/>
        </w:rPr>
        <w:t>Platforma koja pruža turističke informacije i podatke o Hrvatskoj kao turističkoj destinaciji</w:t>
      </w:r>
    </w:p>
    <w:p w14:paraId="4A3B7F58" w14:textId="77777777" w:rsidR="00A80618" w:rsidRPr="00490FF5" w:rsidRDefault="00A80618" w:rsidP="00773451">
      <w:pPr>
        <w:pStyle w:val="ListParagraph"/>
        <w:numPr>
          <w:ilvl w:val="0"/>
          <w:numId w:val="7"/>
        </w:numPr>
        <w:spacing w:before="120" w:after="120" w:line="276" w:lineRule="auto"/>
        <w:ind w:left="993" w:hanging="284"/>
        <w:jc w:val="both"/>
        <w:rPr>
          <w:rFonts w:cstheme="minorHAnsi"/>
          <w:b/>
          <w:color w:val="003764"/>
          <w:lang w:eastAsia="en-US"/>
        </w:rPr>
      </w:pPr>
      <w:r w:rsidRPr="00490FF5">
        <w:rPr>
          <w:rFonts w:cstheme="minorHAnsi"/>
          <w:b/>
          <w:color w:val="003764"/>
          <w:lang w:eastAsia="en-US"/>
        </w:rPr>
        <w:t>Ciljana publika:</w:t>
      </w:r>
      <w:r w:rsidRPr="00490FF5">
        <w:rPr>
          <w:rFonts w:cstheme="minorHAnsi"/>
          <w:color w:val="003764"/>
          <w:lang w:eastAsia="en-US"/>
        </w:rPr>
        <w:t xml:space="preserve"> Pružatelji usluga u sustavu TZ, javnost u cjelini, domaći i inozemni posjetitelji</w:t>
      </w:r>
    </w:p>
    <w:p w14:paraId="67913280" w14:textId="77777777" w:rsidR="00A80618" w:rsidRPr="00490FF5" w:rsidRDefault="00A80618" w:rsidP="00773451">
      <w:pPr>
        <w:pStyle w:val="ListParagraph"/>
        <w:numPr>
          <w:ilvl w:val="0"/>
          <w:numId w:val="7"/>
        </w:numPr>
        <w:spacing w:before="120" w:after="120" w:line="276" w:lineRule="auto"/>
        <w:ind w:left="993" w:hanging="284"/>
        <w:jc w:val="both"/>
        <w:rPr>
          <w:rFonts w:cstheme="minorHAnsi"/>
          <w:b/>
          <w:color w:val="003764"/>
          <w:lang w:eastAsia="en-US"/>
        </w:rPr>
      </w:pPr>
      <w:r w:rsidRPr="00490FF5">
        <w:rPr>
          <w:rFonts w:cstheme="minorHAnsi"/>
          <w:b/>
          <w:color w:val="003764"/>
          <w:lang w:eastAsia="en-US"/>
        </w:rPr>
        <w:t>Očekivanja od aplikacije:</w:t>
      </w:r>
    </w:p>
    <w:p w14:paraId="484B490B" w14:textId="77777777" w:rsidR="00A80618" w:rsidRPr="00490FF5" w:rsidRDefault="00A80618" w:rsidP="00773451">
      <w:pPr>
        <w:pStyle w:val="ListParagraph"/>
        <w:numPr>
          <w:ilvl w:val="1"/>
          <w:numId w:val="7"/>
        </w:numPr>
        <w:spacing w:line="276" w:lineRule="auto"/>
        <w:ind w:left="1560" w:hanging="426"/>
        <w:jc w:val="both"/>
        <w:rPr>
          <w:rFonts w:cstheme="minorHAnsi"/>
          <w:color w:val="003764"/>
        </w:rPr>
      </w:pPr>
      <w:r w:rsidRPr="00490FF5">
        <w:rPr>
          <w:rFonts w:cstheme="minorHAnsi"/>
          <w:color w:val="003764"/>
        </w:rPr>
        <w:t>Modernizacija postojeće platforme www.croatia.hr u cilju pružanja turističkih informacija i podataka te promoviranja hrvatskog turizma široj javnosti, sažeto, ažurirano i povezano</w:t>
      </w:r>
    </w:p>
    <w:p w14:paraId="0B3DFE18" w14:textId="77777777" w:rsidR="00A80618" w:rsidRPr="00A26562" w:rsidRDefault="00A80618" w:rsidP="00773451">
      <w:pPr>
        <w:pStyle w:val="ListParagraph"/>
        <w:numPr>
          <w:ilvl w:val="1"/>
          <w:numId w:val="7"/>
        </w:numPr>
        <w:spacing w:line="276" w:lineRule="auto"/>
        <w:ind w:left="1560" w:hanging="426"/>
        <w:jc w:val="both"/>
        <w:rPr>
          <w:rFonts w:cstheme="minorHAnsi"/>
          <w:color w:val="003764"/>
        </w:rPr>
      </w:pPr>
      <w:r w:rsidRPr="00490FF5">
        <w:rPr>
          <w:rFonts w:cstheme="minorHAnsi"/>
          <w:color w:val="003764"/>
        </w:rPr>
        <w:t xml:space="preserve">Riječ je o Turističko informacijskom portalu koji će povezati cijeli sustav </w:t>
      </w:r>
      <w:r w:rsidRPr="00A26562">
        <w:rPr>
          <w:rFonts w:cstheme="minorHAnsi"/>
          <w:color w:val="003764"/>
        </w:rPr>
        <w:t>turističkih zajednica na čelu sa Hrvatskom turističkom zajednicom</w:t>
      </w:r>
    </w:p>
    <w:p w14:paraId="6449A30D" w14:textId="20DE226C" w:rsidR="00A80618" w:rsidRPr="00A26562" w:rsidRDefault="008C5C3F" w:rsidP="00773451">
      <w:pPr>
        <w:pStyle w:val="ListParagraph"/>
        <w:numPr>
          <w:ilvl w:val="1"/>
          <w:numId w:val="7"/>
        </w:numPr>
        <w:spacing w:line="276" w:lineRule="auto"/>
        <w:ind w:left="1560" w:hanging="426"/>
        <w:jc w:val="both"/>
        <w:rPr>
          <w:rFonts w:cstheme="minorHAnsi"/>
          <w:color w:val="003764"/>
        </w:rPr>
      </w:pPr>
      <w:r w:rsidRPr="00A26562">
        <w:rPr>
          <w:rFonts w:cstheme="minorHAnsi"/>
          <w:color w:val="003764"/>
        </w:rPr>
        <w:t>E</w:t>
      </w:r>
      <w:r w:rsidR="00A80618" w:rsidRPr="00A26562">
        <w:rPr>
          <w:rFonts w:cstheme="minorHAnsi"/>
          <w:color w:val="003764"/>
        </w:rPr>
        <w:t>- usluga će omogućiti ažurne i povezane turističke podatke i informacije. Nakon provedbe projekta građanima će se omogućiti uvid u ažurirane i točne turističke informacije u otvorenim formatima/normama.</w:t>
      </w:r>
    </w:p>
    <w:p w14:paraId="78011CBC" w14:textId="77777777" w:rsidR="00A80618" w:rsidRPr="00490FF5" w:rsidRDefault="00A80618" w:rsidP="00A80618">
      <w:pPr>
        <w:jc w:val="both"/>
        <w:rPr>
          <w:rFonts w:cstheme="minorHAnsi"/>
          <w:color w:val="003764"/>
        </w:rPr>
      </w:pPr>
    </w:p>
    <w:p w14:paraId="5DB85188" w14:textId="77777777" w:rsidR="00A80618" w:rsidRPr="00490FF5" w:rsidRDefault="00A80618" w:rsidP="00A80618">
      <w:pPr>
        <w:jc w:val="both"/>
        <w:rPr>
          <w:rFonts w:cstheme="minorHAnsi"/>
          <w:color w:val="003764"/>
        </w:rPr>
      </w:pPr>
      <w:r w:rsidRPr="00490FF5">
        <w:rPr>
          <w:rFonts w:cstheme="minorHAnsi"/>
          <w:color w:val="003764"/>
        </w:rPr>
        <w:t xml:space="preserve">Nositelj projekta Hrvatski digitalni turizam – e-TURIZAM je Ministarstvo turizma (MINT), a kao partneri na projektu sudjeluju Hrvatska turistička zajednica, Turistička zajednica Splitsko-dalmatinske županije te Ured državne uprave u Splitsko-dalmatinskoj županiji. Aktivnosti će se proširiti i na ostale urede državne uprave i cjelokupni  sustav turističkih zajednica.  </w:t>
      </w:r>
    </w:p>
    <w:p w14:paraId="031CA45A" w14:textId="77777777" w:rsidR="00A80618" w:rsidRPr="00490FF5" w:rsidRDefault="00A80618" w:rsidP="00A80618">
      <w:pPr>
        <w:jc w:val="both"/>
        <w:rPr>
          <w:rFonts w:cstheme="minorHAnsi"/>
          <w:color w:val="003764"/>
        </w:rPr>
      </w:pPr>
    </w:p>
    <w:p w14:paraId="53F70B62" w14:textId="776EB395" w:rsidR="00A80618" w:rsidRPr="003121BE" w:rsidRDefault="00A80618" w:rsidP="003121BE">
      <w:pPr>
        <w:jc w:val="both"/>
        <w:rPr>
          <w:rFonts w:cstheme="minorHAnsi"/>
          <w:color w:val="003764"/>
        </w:rPr>
      </w:pPr>
      <w:r w:rsidRPr="00490FF5">
        <w:rPr>
          <w:rFonts w:cstheme="minorHAnsi"/>
          <w:color w:val="003764"/>
        </w:rPr>
        <w:t xml:space="preserve">Projekt je podržan i od strane Europske Unije te je sufinanciran iz Europskih strukturnih i investicijskih (ESI) fondova (85%) i donosi brojne prednosti koje su prepoznate i u drugim zemljama. </w:t>
      </w:r>
    </w:p>
    <w:p w14:paraId="521E2594" w14:textId="5543795E" w:rsidR="00A80618" w:rsidRDefault="00A80618" w:rsidP="00A80618">
      <w:pPr>
        <w:rPr>
          <w:color w:val="003764"/>
        </w:rPr>
      </w:pPr>
    </w:p>
    <w:p w14:paraId="189400CA" w14:textId="21272AE7" w:rsidR="00735806" w:rsidRDefault="00735806" w:rsidP="00A80618">
      <w:pPr>
        <w:rPr>
          <w:color w:val="003764"/>
        </w:rPr>
      </w:pPr>
    </w:p>
    <w:p w14:paraId="76A5A9CB" w14:textId="4C6FD4B2" w:rsidR="006E0019" w:rsidRDefault="006E0019" w:rsidP="00A80618">
      <w:pPr>
        <w:rPr>
          <w:color w:val="003764"/>
        </w:rPr>
      </w:pPr>
    </w:p>
    <w:p w14:paraId="7B2C6A4F" w14:textId="4AFAAB98" w:rsidR="006E0019" w:rsidRDefault="006E0019" w:rsidP="00A80618">
      <w:pPr>
        <w:rPr>
          <w:color w:val="003764"/>
        </w:rPr>
      </w:pPr>
    </w:p>
    <w:p w14:paraId="0D95D56A" w14:textId="77777777" w:rsidR="006E0019" w:rsidRPr="00490FF5" w:rsidRDefault="006E0019" w:rsidP="00A80618">
      <w:pPr>
        <w:rPr>
          <w:color w:val="003764"/>
        </w:rPr>
      </w:pPr>
    </w:p>
    <w:p w14:paraId="7F45BF00" w14:textId="0A627620" w:rsidR="008716CE" w:rsidRPr="00490FF5" w:rsidRDefault="00FC05E4" w:rsidP="00B70260">
      <w:pPr>
        <w:pStyle w:val="Heading1"/>
        <w:numPr>
          <w:ilvl w:val="0"/>
          <w:numId w:val="42"/>
        </w:numPr>
      </w:pPr>
      <w:bookmarkStart w:id="2" w:name="_Toc24024700"/>
      <w:r w:rsidRPr="00490FF5">
        <w:t>Glavni ciljevi i strategije marketinškog/PR plana</w:t>
      </w:r>
      <w:bookmarkEnd w:id="2"/>
      <w:r w:rsidRPr="00490FF5">
        <w:t xml:space="preserve"> </w:t>
      </w:r>
    </w:p>
    <w:p w14:paraId="6108F919" w14:textId="304925D3" w:rsidR="0071767D" w:rsidRPr="00490FF5" w:rsidRDefault="0071767D" w:rsidP="0071767D">
      <w:pPr>
        <w:rPr>
          <w:color w:val="003764"/>
        </w:rPr>
      </w:pPr>
    </w:p>
    <w:p w14:paraId="1749AA4C" w14:textId="29487E6B" w:rsidR="0071767D" w:rsidRPr="00B70260" w:rsidRDefault="0071767D" w:rsidP="00B70260">
      <w:pPr>
        <w:pStyle w:val="ListParagraph"/>
        <w:numPr>
          <w:ilvl w:val="1"/>
          <w:numId w:val="42"/>
        </w:numPr>
        <w:rPr>
          <w:rFonts w:eastAsia="ヒラギノ角ゴ Pro W3"/>
          <w:b/>
          <w:bCs/>
          <w:color w:val="003764"/>
          <w:lang w:eastAsia="en-US"/>
        </w:rPr>
      </w:pPr>
      <w:bookmarkStart w:id="3" w:name="_Toc17208975"/>
      <w:r w:rsidRPr="00B70260">
        <w:rPr>
          <w:rFonts w:eastAsia="ヒラギノ角ゴ Pro W3"/>
          <w:b/>
          <w:bCs/>
          <w:color w:val="003764"/>
          <w:lang w:eastAsia="en-US"/>
        </w:rPr>
        <w:t>Hrvatska: vizija i marketinški ciljevi za 2020.</w:t>
      </w:r>
      <w:bookmarkEnd w:id="3"/>
      <w:r w:rsidRPr="00B70260">
        <w:rPr>
          <w:b/>
          <w:bCs/>
          <w:color w:val="003764"/>
        </w:rPr>
        <w:t xml:space="preserve"> </w:t>
      </w:r>
    </w:p>
    <w:p w14:paraId="0016D1E6" w14:textId="77777777" w:rsidR="0071767D" w:rsidRPr="00490FF5" w:rsidRDefault="0071767D" w:rsidP="0071767D">
      <w:pPr>
        <w:jc w:val="both"/>
        <w:rPr>
          <w:rFonts w:cstheme="minorHAnsi"/>
          <w:color w:val="003764"/>
          <w:sz w:val="22"/>
          <w:szCs w:val="22"/>
        </w:rPr>
      </w:pPr>
      <w:r w:rsidRPr="00490FF5">
        <w:rPr>
          <w:rFonts w:cstheme="minorHAnsi"/>
          <w:color w:val="003764"/>
          <w:sz w:val="22"/>
          <w:szCs w:val="22"/>
        </w:rPr>
        <w:t>Hrvatska kao turistička destinacija obiluje mogućnostima koje proizlaze iz njezinih prirodnih ljepota i kulturnih znamenitosti, netaknute prirode, jedinstvenog životnog stila, jedinstvenog sustava otoka, iskustva u turističkom poslovanju, tradicije u gostoprimstvu i povoljnog geografskog položaja unutar Europske unije.</w:t>
      </w:r>
    </w:p>
    <w:p w14:paraId="067F0A96" w14:textId="77777777" w:rsidR="0071767D" w:rsidRPr="00490FF5" w:rsidRDefault="0071767D" w:rsidP="0071767D">
      <w:pPr>
        <w:jc w:val="both"/>
        <w:rPr>
          <w:rFonts w:cstheme="minorHAnsi"/>
          <w:color w:val="003764"/>
          <w:szCs w:val="22"/>
        </w:rPr>
      </w:pPr>
    </w:p>
    <w:p w14:paraId="52C5C3CB" w14:textId="77777777" w:rsidR="0071767D" w:rsidRPr="00490FF5" w:rsidRDefault="0071767D" w:rsidP="0071767D">
      <w:pPr>
        <w:jc w:val="both"/>
        <w:rPr>
          <w:rFonts w:cstheme="minorHAnsi"/>
          <w:color w:val="003764"/>
          <w:szCs w:val="22"/>
        </w:rPr>
      </w:pPr>
      <w:r w:rsidRPr="00490FF5">
        <w:rPr>
          <w:rFonts w:cstheme="minorHAnsi"/>
          <w:b/>
          <w:color w:val="003764"/>
          <w:szCs w:val="22"/>
        </w:rPr>
        <w:t xml:space="preserve">Vizija </w:t>
      </w:r>
    </w:p>
    <w:p w14:paraId="07F52171" w14:textId="77777777" w:rsidR="0071767D" w:rsidRPr="00490FF5" w:rsidRDefault="0071767D" w:rsidP="0071767D">
      <w:pPr>
        <w:jc w:val="both"/>
        <w:rPr>
          <w:rFonts w:cstheme="minorHAnsi"/>
          <w:b/>
          <w:color w:val="003764"/>
          <w:sz w:val="22"/>
          <w:szCs w:val="22"/>
        </w:rPr>
      </w:pPr>
      <w:r w:rsidRPr="00490FF5">
        <w:rPr>
          <w:rFonts w:cstheme="minorHAnsi"/>
          <w:color w:val="003764"/>
          <w:sz w:val="22"/>
          <w:szCs w:val="22"/>
        </w:rPr>
        <w:t>U kontekstu predložene vizije, Hrvatska želi igrati važnu ulogu u svim važnijim područjima turističkog poslovanja: iskustvenom, istraživačkom, zabavnom, poslovnom</w:t>
      </w:r>
      <w:r w:rsidRPr="00490FF5">
        <w:rPr>
          <w:rFonts w:cstheme="minorHAnsi"/>
          <w:b/>
          <w:color w:val="003764"/>
          <w:sz w:val="22"/>
          <w:szCs w:val="22"/>
        </w:rPr>
        <w:t xml:space="preserve">.  </w:t>
      </w:r>
    </w:p>
    <w:p w14:paraId="621097CF" w14:textId="77777777" w:rsidR="0071767D" w:rsidRPr="00490FF5" w:rsidRDefault="0071767D" w:rsidP="0071767D">
      <w:pPr>
        <w:jc w:val="both"/>
        <w:rPr>
          <w:rFonts w:cstheme="minorHAnsi"/>
          <w:color w:val="003764"/>
          <w:sz w:val="22"/>
          <w:szCs w:val="22"/>
        </w:rPr>
      </w:pPr>
    </w:p>
    <w:p w14:paraId="319CBD09" w14:textId="77777777" w:rsidR="0071767D" w:rsidRPr="00490FF5" w:rsidRDefault="0071767D" w:rsidP="0071767D">
      <w:pPr>
        <w:jc w:val="both"/>
        <w:rPr>
          <w:rFonts w:cstheme="minorHAnsi"/>
          <w:color w:val="003764"/>
          <w:sz w:val="22"/>
          <w:szCs w:val="22"/>
        </w:rPr>
      </w:pPr>
      <w:r w:rsidRPr="00490FF5">
        <w:rPr>
          <w:rFonts w:cstheme="minorHAnsi"/>
          <w:color w:val="003764"/>
          <w:sz w:val="22"/>
          <w:szCs w:val="22"/>
        </w:rPr>
        <w:t>Sljedeća slika prikazuje viziju i povezane marketinške ciljeve, koji su detaljno opisani u nastavku:</w:t>
      </w:r>
    </w:p>
    <w:p w14:paraId="650CDE21" w14:textId="77777777" w:rsidR="0071767D" w:rsidRPr="00490FF5" w:rsidRDefault="0071767D" w:rsidP="0071767D">
      <w:pPr>
        <w:jc w:val="both"/>
        <w:rPr>
          <w:rFonts w:cstheme="minorHAnsi"/>
          <w:color w:val="003764"/>
          <w:szCs w:val="22"/>
        </w:rPr>
      </w:pPr>
    </w:p>
    <w:p w14:paraId="39B28C5A" w14:textId="7CAA9E65" w:rsidR="0071767D" w:rsidRPr="00490FF5" w:rsidRDefault="0071767D" w:rsidP="0071767D">
      <w:pPr>
        <w:jc w:val="center"/>
        <w:rPr>
          <w:rFonts w:cstheme="minorHAnsi"/>
          <w:b/>
          <w:noProof/>
          <w:color w:val="003764"/>
          <w:szCs w:val="22"/>
        </w:rPr>
      </w:pPr>
      <w:r w:rsidRPr="00490FF5">
        <w:rPr>
          <w:rFonts w:cstheme="minorHAnsi"/>
          <w:b/>
          <w:bCs/>
          <w:color w:val="003764"/>
          <w:szCs w:val="22"/>
        </w:rPr>
        <w:t xml:space="preserve">Vizija i marketinški ciljevi iz Plana od 2014. </w:t>
      </w:r>
      <w:r w:rsidR="008C5C3F" w:rsidRPr="00490FF5">
        <w:rPr>
          <w:rFonts w:cstheme="minorHAnsi"/>
          <w:b/>
          <w:bCs/>
          <w:color w:val="003764"/>
          <w:szCs w:val="22"/>
        </w:rPr>
        <w:t xml:space="preserve">Do </w:t>
      </w:r>
      <w:r w:rsidRPr="00490FF5">
        <w:rPr>
          <w:rFonts w:cstheme="minorHAnsi"/>
          <w:b/>
          <w:bCs/>
          <w:color w:val="003764"/>
          <w:szCs w:val="22"/>
        </w:rPr>
        <w:t xml:space="preserve">2020. </w:t>
      </w:r>
    </w:p>
    <w:p w14:paraId="11BF35E9" w14:textId="77777777" w:rsidR="0071767D" w:rsidRPr="00490FF5" w:rsidRDefault="0071767D" w:rsidP="0071767D">
      <w:pPr>
        <w:jc w:val="center"/>
        <w:rPr>
          <w:rFonts w:cstheme="minorHAnsi"/>
          <w:b/>
          <w:color w:val="003764"/>
          <w:szCs w:val="22"/>
        </w:rPr>
      </w:pPr>
      <w:r w:rsidRPr="00490FF5">
        <w:rPr>
          <w:rFonts w:cstheme="minorHAnsi"/>
          <w:b/>
          <w:noProof/>
          <w:color w:val="003764"/>
          <w:szCs w:val="22"/>
          <w:lang w:eastAsia="zh-CN"/>
        </w:rPr>
        <w:drawing>
          <wp:inline distT="0" distB="0" distL="0" distR="0" wp14:anchorId="4B180440" wp14:editId="7367D700">
            <wp:extent cx="3438525" cy="2581275"/>
            <wp:effectExtent l="0" t="0" r="9525" b="9525"/>
            <wp:docPr id="8" name="Picture 8"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1.htz.hr\Home\amarkovic\My Documents\REBRANDING 2014\slide vizij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8525" cy="2581275"/>
                    </a:xfrm>
                    <a:prstGeom prst="rect">
                      <a:avLst/>
                    </a:prstGeom>
                    <a:noFill/>
                    <a:ln>
                      <a:noFill/>
                    </a:ln>
                  </pic:spPr>
                </pic:pic>
              </a:graphicData>
            </a:graphic>
          </wp:inline>
        </w:drawing>
      </w:r>
    </w:p>
    <w:p w14:paraId="275E9F19" w14:textId="77777777" w:rsidR="00BD0D46" w:rsidRDefault="00BD0D46" w:rsidP="0071767D">
      <w:pPr>
        <w:jc w:val="both"/>
        <w:rPr>
          <w:rFonts w:cstheme="minorHAnsi"/>
          <w:b/>
          <w:color w:val="003764"/>
          <w:szCs w:val="22"/>
        </w:rPr>
      </w:pPr>
    </w:p>
    <w:p w14:paraId="4C47407A" w14:textId="77777777" w:rsidR="00BD0D46" w:rsidRDefault="00BD0D46" w:rsidP="0071767D">
      <w:pPr>
        <w:jc w:val="both"/>
        <w:rPr>
          <w:rFonts w:cstheme="minorHAnsi"/>
          <w:b/>
          <w:color w:val="003764"/>
          <w:szCs w:val="22"/>
        </w:rPr>
      </w:pPr>
    </w:p>
    <w:p w14:paraId="50F623B5" w14:textId="77777777" w:rsidR="00BD0D46" w:rsidRDefault="00BD0D46" w:rsidP="0071767D">
      <w:pPr>
        <w:jc w:val="both"/>
        <w:rPr>
          <w:rFonts w:cstheme="minorHAnsi"/>
          <w:b/>
          <w:color w:val="003764"/>
          <w:szCs w:val="22"/>
        </w:rPr>
      </w:pPr>
    </w:p>
    <w:p w14:paraId="6F83DD9E" w14:textId="64815711" w:rsidR="0071767D" w:rsidRPr="00490FF5" w:rsidRDefault="0071767D" w:rsidP="0071767D">
      <w:pPr>
        <w:jc w:val="both"/>
        <w:rPr>
          <w:rFonts w:cstheme="minorHAnsi"/>
          <w:b/>
          <w:color w:val="003764"/>
          <w:szCs w:val="22"/>
        </w:rPr>
      </w:pPr>
      <w:r w:rsidRPr="00490FF5">
        <w:rPr>
          <w:rFonts w:cstheme="minorHAnsi"/>
          <w:b/>
          <w:color w:val="003764"/>
          <w:szCs w:val="22"/>
        </w:rPr>
        <w:t>Marketinški ciljevi</w:t>
      </w:r>
    </w:p>
    <w:p w14:paraId="30D9FC85" w14:textId="77777777" w:rsidR="0071767D" w:rsidRPr="00490FF5" w:rsidRDefault="0071767D" w:rsidP="0071767D">
      <w:pPr>
        <w:jc w:val="both"/>
        <w:rPr>
          <w:rFonts w:cstheme="minorHAnsi"/>
          <w:color w:val="003764"/>
          <w:sz w:val="22"/>
          <w:szCs w:val="22"/>
        </w:rPr>
      </w:pPr>
      <w:r w:rsidRPr="00490FF5">
        <w:rPr>
          <w:rFonts w:cstheme="minorHAnsi"/>
          <w:color w:val="003764"/>
          <w:sz w:val="22"/>
          <w:szCs w:val="22"/>
        </w:rPr>
        <w:t xml:space="preserve">Hrvatska je suočena s mnogobrojnim izazovima koji u ovom trenutku sprečavaju ostvarivanje predložene vizije: i dalje postoji realan prostor za daljnje jačanje snage brenda koji na međunarodnom tržištu može biti još </w:t>
      </w:r>
      <w:proofErr w:type="spellStart"/>
      <w:r w:rsidRPr="00490FF5">
        <w:rPr>
          <w:rFonts w:cstheme="minorHAnsi"/>
          <w:color w:val="003764"/>
          <w:sz w:val="22"/>
          <w:szCs w:val="22"/>
        </w:rPr>
        <w:t>prepoznatljiviji</w:t>
      </w:r>
      <w:proofErr w:type="spellEnd"/>
      <w:r w:rsidRPr="00490FF5">
        <w:rPr>
          <w:rFonts w:cstheme="minorHAnsi"/>
          <w:color w:val="003764"/>
          <w:sz w:val="22"/>
          <w:szCs w:val="22"/>
        </w:rPr>
        <w:t xml:space="preserve"> i razumljiviji, uz određene pozitivne pomake turistička potražnja je i dalje dominantno izražena tijekom razdoblja od 80 dana ljeta, a prosječna dnevna potrošnja gostiju ispod je mediteranskog prosjeka.</w:t>
      </w:r>
    </w:p>
    <w:p w14:paraId="35B9598D" w14:textId="77777777" w:rsidR="0071767D" w:rsidRPr="00490FF5" w:rsidRDefault="0071767D" w:rsidP="0071767D">
      <w:pPr>
        <w:jc w:val="both"/>
        <w:rPr>
          <w:rFonts w:cstheme="minorHAnsi"/>
          <w:color w:val="003764"/>
          <w:sz w:val="22"/>
          <w:szCs w:val="22"/>
        </w:rPr>
      </w:pPr>
    </w:p>
    <w:p w14:paraId="22AD4AE5" w14:textId="77777777" w:rsidR="0071767D" w:rsidRPr="00490FF5" w:rsidRDefault="0071767D" w:rsidP="0071767D">
      <w:pPr>
        <w:jc w:val="both"/>
        <w:rPr>
          <w:rFonts w:cstheme="minorHAnsi"/>
          <w:color w:val="003764"/>
          <w:sz w:val="22"/>
          <w:szCs w:val="22"/>
        </w:rPr>
      </w:pPr>
      <w:r w:rsidRPr="00490FF5">
        <w:rPr>
          <w:rFonts w:cstheme="minorHAnsi"/>
          <w:color w:val="003764"/>
          <w:sz w:val="22"/>
          <w:szCs w:val="22"/>
        </w:rPr>
        <w:t>Sljedeća tablica prikazuje način na koji bi marketinški plan trebao pomoći ostvarenju predložene turističke vizije Hrvatske.</w:t>
      </w:r>
    </w:p>
    <w:p w14:paraId="6D1EF068" w14:textId="77777777" w:rsidR="0071767D" w:rsidRPr="00490FF5" w:rsidRDefault="0071767D" w:rsidP="0071767D">
      <w:pPr>
        <w:jc w:val="center"/>
        <w:rPr>
          <w:rFonts w:cstheme="minorHAnsi"/>
          <w:b/>
          <w:color w:val="003764"/>
          <w:szCs w:val="22"/>
        </w:rPr>
      </w:pPr>
    </w:p>
    <w:p w14:paraId="56F9AEFB" w14:textId="77777777" w:rsidR="0071767D" w:rsidRPr="00490FF5" w:rsidRDefault="0071767D" w:rsidP="0071767D">
      <w:pPr>
        <w:jc w:val="center"/>
        <w:rPr>
          <w:rFonts w:cstheme="minorHAnsi"/>
          <w:b/>
          <w:color w:val="003764"/>
          <w:szCs w:val="22"/>
        </w:rPr>
      </w:pPr>
      <w:r w:rsidRPr="00490FF5">
        <w:rPr>
          <w:rFonts w:cstheme="minorHAnsi"/>
          <w:b/>
          <w:color w:val="003764"/>
          <w:szCs w:val="22"/>
        </w:rPr>
        <w:t>Tri cilja</w:t>
      </w:r>
    </w:p>
    <w:p w14:paraId="43BAADEC" w14:textId="77777777" w:rsidR="0071767D" w:rsidRPr="00490FF5" w:rsidRDefault="0071767D" w:rsidP="0071767D">
      <w:pPr>
        <w:jc w:val="center"/>
        <w:rPr>
          <w:rFonts w:cstheme="minorHAnsi"/>
          <w:b/>
          <w:color w:val="003764"/>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2280"/>
        <w:gridCol w:w="3119"/>
      </w:tblGrid>
      <w:tr w:rsidR="008169DA" w:rsidRPr="00490FF5" w14:paraId="0AA5F2E6" w14:textId="77777777" w:rsidTr="00CE2C2C">
        <w:trPr>
          <w:trHeight w:val="460"/>
        </w:trPr>
        <w:tc>
          <w:tcPr>
            <w:tcW w:w="0" w:type="auto"/>
            <w:shd w:val="clear" w:color="auto" w:fill="D9D9D9"/>
            <w:vAlign w:val="center"/>
          </w:tcPr>
          <w:p w14:paraId="6BAF0F4C" w14:textId="77777777" w:rsidR="0071767D" w:rsidRPr="00490FF5" w:rsidRDefault="0071767D" w:rsidP="00CE2C2C">
            <w:pPr>
              <w:jc w:val="center"/>
              <w:rPr>
                <w:rFonts w:cstheme="minorHAnsi"/>
                <w:b/>
                <w:color w:val="003764"/>
                <w:sz w:val="20"/>
                <w:szCs w:val="22"/>
              </w:rPr>
            </w:pPr>
            <w:r w:rsidRPr="00490FF5">
              <w:rPr>
                <w:rFonts w:cstheme="minorHAnsi"/>
                <w:b/>
                <w:color w:val="003764"/>
                <w:sz w:val="20"/>
                <w:szCs w:val="22"/>
              </w:rPr>
              <w:t>Problematika</w:t>
            </w:r>
          </w:p>
        </w:tc>
        <w:tc>
          <w:tcPr>
            <w:tcW w:w="2280" w:type="dxa"/>
            <w:shd w:val="clear" w:color="auto" w:fill="D9D9D9"/>
            <w:vAlign w:val="center"/>
          </w:tcPr>
          <w:p w14:paraId="35EACB46" w14:textId="77777777" w:rsidR="0071767D" w:rsidRPr="00490FF5" w:rsidRDefault="0071767D" w:rsidP="00CE2C2C">
            <w:pPr>
              <w:jc w:val="center"/>
              <w:rPr>
                <w:rFonts w:cstheme="minorHAnsi"/>
                <w:b/>
                <w:color w:val="003764"/>
                <w:sz w:val="20"/>
                <w:szCs w:val="22"/>
              </w:rPr>
            </w:pPr>
            <w:r w:rsidRPr="00490FF5">
              <w:rPr>
                <w:rFonts w:cstheme="minorHAnsi"/>
                <w:b/>
                <w:color w:val="003764"/>
                <w:sz w:val="20"/>
                <w:szCs w:val="22"/>
              </w:rPr>
              <w:t>Glavni cilj</w:t>
            </w:r>
          </w:p>
        </w:tc>
        <w:tc>
          <w:tcPr>
            <w:tcW w:w="3119" w:type="dxa"/>
            <w:shd w:val="clear" w:color="auto" w:fill="D9D9D9"/>
            <w:vAlign w:val="center"/>
          </w:tcPr>
          <w:p w14:paraId="0B850F3B" w14:textId="77777777" w:rsidR="0071767D" w:rsidRPr="00490FF5" w:rsidRDefault="0071767D" w:rsidP="00CE2C2C">
            <w:pPr>
              <w:jc w:val="center"/>
              <w:rPr>
                <w:rFonts w:cstheme="minorHAnsi"/>
                <w:b/>
                <w:color w:val="003764"/>
                <w:sz w:val="20"/>
                <w:szCs w:val="22"/>
              </w:rPr>
            </w:pPr>
            <w:r w:rsidRPr="00490FF5">
              <w:rPr>
                <w:rFonts w:cstheme="minorHAnsi"/>
                <w:b/>
                <w:color w:val="003764"/>
                <w:sz w:val="20"/>
                <w:szCs w:val="22"/>
              </w:rPr>
              <w:t>Pomoćni ciljevi po segmentu</w:t>
            </w:r>
          </w:p>
        </w:tc>
      </w:tr>
      <w:tr w:rsidR="008169DA" w:rsidRPr="00490FF5" w14:paraId="0D861F98" w14:textId="77777777" w:rsidTr="00CE2C2C">
        <w:tc>
          <w:tcPr>
            <w:tcW w:w="0" w:type="auto"/>
            <w:shd w:val="clear" w:color="auto" w:fill="auto"/>
            <w:vAlign w:val="center"/>
          </w:tcPr>
          <w:p w14:paraId="1B641854" w14:textId="5D010013" w:rsidR="0071767D" w:rsidRPr="00490FF5" w:rsidRDefault="008C5C3F" w:rsidP="00CE2C2C">
            <w:pPr>
              <w:rPr>
                <w:rFonts w:cstheme="minorHAnsi"/>
                <w:b/>
                <w:color w:val="003764"/>
                <w:sz w:val="20"/>
                <w:szCs w:val="22"/>
              </w:rPr>
            </w:pPr>
            <w:r w:rsidRPr="00490FF5">
              <w:rPr>
                <w:rFonts w:cstheme="minorHAnsi"/>
                <w:b/>
                <w:color w:val="003764"/>
                <w:sz w:val="20"/>
                <w:szCs w:val="22"/>
              </w:rPr>
              <w:t>A</w:t>
            </w:r>
            <w:r w:rsidR="0071767D" w:rsidRPr="00490FF5">
              <w:rPr>
                <w:rFonts w:cstheme="minorHAnsi"/>
                <w:b/>
                <w:color w:val="003764"/>
                <w:sz w:val="20"/>
                <w:szCs w:val="22"/>
              </w:rPr>
              <w:t>. Snaga hrvatskog brenda relativno je neprepoznatljiva.</w:t>
            </w:r>
          </w:p>
          <w:p w14:paraId="6A061FE3" w14:textId="77777777" w:rsidR="0071767D" w:rsidRPr="00490FF5" w:rsidRDefault="0071767D" w:rsidP="00CE2C2C">
            <w:pPr>
              <w:rPr>
                <w:rFonts w:cstheme="minorHAnsi"/>
                <w:b/>
                <w:color w:val="003764"/>
                <w:sz w:val="20"/>
                <w:szCs w:val="22"/>
              </w:rPr>
            </w:pPr>
          </w:p>
          <w:p w14:paraId="08022B59" w14:textId="77777777" w:rsidR="0071767D" w:rsidRPr="00490FF5" w:rsidRDefault="0071767D" w:rsidP="00CE2C2C">
            <w:pPr>
              <w:autoSpaceDE w:val="0"/>
              <w:autoSpaceDN w:val="0"/>
              <w:adjustRightInd w:val="0"/>
              <w:rPr>
                <w:rFonts w:cstheme="minorHAnsi"/>
                <w:color w:val="003764"/>
                <w:sz w:val="20"/>
                <w:szCs w:val="22"/>
              </w:rPr>
            </w:pPr>
          </w:p>
        </w:tc>
        <w:tc>
          <w:tcPr>
            <w:tcW w:w="2280" w:type="dxa"/>
            <w:shd w:val="clear" w:color="auto" w:fill="auto"/>
            <w:vAlign w:val="center"/>
          </w:tcPr>
          <w:p w14:paraId="5645ADAD" w14:textId="77777777" w:rsidR="0071767D" w:rsidRPr="00490FF5" w:rsidRDefault="0071767D" w:rsidP="00CE2C2C">
            <w:pPr>
              <w:autoSpaceDE w:val="0"/>
              <w:autoSpaceDN w:val="0"/>
              <w:adjustRightInd w:val="0"/>
              <w:jc w:val="center"/>
              <w:rPr>
                <w:rFonts w:cstheme="minorHAnsi"/>
                <w:color w:val="003764"/>
                <w:sz w:val="20"/>
                <w:szCs w:val="22"/>
              </w:rPr>
            </w:pPr>
            <w:r w:rsidRPr="00490FF5">
              <w:rPr>
                <w:rFonts w:cstheme="minorHAnsi"/>
                <w:b/>
                <w:bCs/>
                <w:color w:val="003764"/>
                <w:sz w:val="20"/>
                <w:szCs w:val="22"/>
              </w:rPr>
              <w:t xml:space="preserve">Povećati snagu brenda </w:t>
            </w:r>
          </w:p>
          <w:p w14:paraId="4A24B677" w14:textId="77777777" w:rsidR="0071767D" w:rsidRPr="00490FF5" w:rsidRDefault="0071767D" w:rsidP="00CE2C2C">
            <w:pPr>
              <w:jc w:val="center"/>
              <w:rPr>
                <w:rFonts w:cstheme="minorHAnsi"/>
                <w:color w:val="003764"/>
                <w:sz w:val="20"/>
                <w:szCs w:val="22"/>
              </w:rPr>
            </w:pPr>
            <w:r w:rsidRPr="00490FF5">
              <w:rPr>
                <w:rFonts w:cstheme="minorHAnsi"/>
                <w:color w:val="003764"/>
                <w:sz w:val="20"/>
                <w:szCs w:val="22"/>
              </w:rPr>
              <w:t>+ 50% (snaga brenda)</w:t>
            </w:r>
          </w:p>
        </w:tc>
        <w:tc>
          <w:tcPr>
            <w:tcW w:w="3119" w:type="dxa"/>
            <w:shd w:val="clear" w:color="auto" w:fill="auto"/>
            <w:vAlign w:val="center"/>
          </w:tcPr>
          <w:p w14:paraId="7D78CD4A" w14:textId="77777777" w:rsidR="0071767D" w:rsidRPr="00490FF5" w:rsidRDefault="0071767D" w:rsidP="00CE2C2C">
            <w:pPr>
              <w:autoSpaceDE w:val="0"/>
              <w:autoSpaceDN w:val="0"/>
              <w:adjustRightInd w:val="0"/>
              <w:rPr>
                <w:rFonts w:cstheme="minorHAnsi"/>
                <w:b/>
                <w:color w:val="003764"/>
                <w:sz w:val="20"/>
                <w:szCs w:val="22"/>
                <w:u w:val="single"/>
              </w:rPr>
            </w:pPr>
            <w:r w:rsidRPr="00490FF5">
              <w:rPr>
                <w:rFonts w:cstheme="minorHAnsi"/>
                <w:b/>
                <w:color w:val="003764"/>
                <w:sz w:val="20"/>
                <w:szCs w:val="22"/>
                <w:u w:val="single"/>
              </w:rPr>
              <w:t xml:space="preserve">Gost </w:t>
            </w:r>
          </w:p>
          <w:p w14:paraId="1E689CD3" w14:textId="77777777" w:rsidR="0071767D" w:rsidRPr="00490FF5" w:rsidRDefault="0071767D" w:rsidP="00CE2C2C">
            <w:pPr>
              <w:autoSpaceDE w:val="0"/>
              <w:autoSpaceDN w:val="0"/>
              <w:adjustRightInd w:val="0"/>
              <w:rPr>
                <w:rFonts w:cstheme="minorHAnsi"/>
                <w:color w:val="003764"/>
                <w:sz w:val="20"/>
                <w:szCs w:val="22"/>
              </w:rPr>
            </w:pPr>
            <w:r w:rsidRPr="00490FF5">
              <w:rPr>
                <w:rFonts w:cstheme="minorHAnsi"/>
                <w:iCs/>
                <w:color w:val="003764"/>
                <w:sz w:val="20"/>
                <w:szCs w:val="22"/>
              </w:rPr>
              <w:t xml:space="preserve">75% svijesti o brendu kod ciljane populacije; </w:t>
            </w:r>
          </w:p>
          <w:p w14:paraId="2E5517C1" w14:textId="77777777" w:rsidR="0071767D" w:rsidRPr="00490FF5" w:rsidRDefault="0071767D" w:rsidP="00CE2C2C">
            <w:pPr>
              <w:autoSpaceDE w:val="0"/>
              <w:autoSpaceDN w:val="0"/>
              <w:adjustRightInd w:val="0"/>
              <w:rPr>
                <w:rFonts w:cstheme="minorHAnsi"/>
                <w:color w:val="003764"/>
                <w:sz w:val="20"/>
                <w:szCs w:val="22"/>
              </w:rPr>
            </w:pPr>
            <w:r w:rsidRPr="00490FF5">
              <w:rPr>
                <w:rFonts w:cstheme="minorHAnsi"/>
                <w:iCs/>
                <w:color w:val="003764"/>
                <w:sz w:val="20"/>
                <w:szCs w:val="22"/>
              </w:rPr>
              <w:t xml:space="preserve">Razumijevanje ponude Hrvatske </w:t>
            </w:r>
          </w:p>
          <w:p w14:paraId="117D1D6F" w14:textId="07E98B00" w:rsidR="0071767D" w:rsidRPr="00490FF5" w:rsidRDefault="008C5C3F" w:rsidP="00CE2C2C">
            <w:pPr>
              <w:rPr>
                <w:rFonts w:cstheme="minorHAnsi"/>
                <w:color w:val="003764"/>
                <w:sz w:val="20"/>
                <w:szCs w:val="22"/>
              </w:rPr>
            </w:pPr>
            <w:r w:rsidRPr="00490FF5">
              <w:rPr>
                <w:rFonts w:cstheme="minorHAnsi"/>
                <w:iCs/>
                <w:color w:val="003764"/>
                <w:sz w:val="20"/>
                <w:szCs w:val="22"/>
              </w:rPr>
              <w:t xml:space="preserve">Kod </w:t>
            </w:r>
            <w:r w:rsidR="0071767D" w:rsidRPr="00490FF5">
              <w:rPr>
                <w:rFonts w:cstheme="minorHAnsi"/>
                <w:iCs/>
                <w:color w:val="003764"/>
                <w:sz w:val="20"/>
                <w:szCs w:val="22"/>
              </w:rPr>
              <w:t>60% ciljane populacije</w:t>
            </w:r>
            <w:r w:rsidR="0071767D" w:rsidRPr="00490FF5">
              <w:rPr>
                <w:rFonts w:cstheme="minorHAnsi"/>
                <w:color w:val="003764"/>
                <w:sz w:val="20"/>
                <w:szCs w:val="22"/>
              </w:rPr>
              <w:t>.</w:t>
            </w:r>
          </w:p>
          <w:p w14:paraId="07DEE865" w14:textId="77777777" w:rsidR="0071767D" w:rsidRPr="00490FF5" w:rsidRDefault="0071767D" w:rsidP="00CE2C2C">
            <w:pPr>
              <w:rPr>
                <w:rFonts w:cstheme="minorHAnsi"/>
                <w:color w:val="003764"/>
                <w:sz w:val="20"/>
                <w:szCs w:val="22"/>
              </w:rPr>
            </w:pPr>
          </w:p>
        </w:tc>
      </w:tr>
      <w:tr w:rsidR="008169DA" w:rsidRPr="00490FF5" w14:paraId="49172278" w14:textId="77777777" w:rsidTr="00CE2C2C">
        <w:tc>
          <w:tcPr>
            <w:tcW w:w="0" w:type="auto"/>
            <w:shd w:val="clear" w:color="auto" w:fill="auto"/>
            <w:vAlign w:val="center"/>
          </w:tcPr>
          <w:p w14:paraId="6D76C6D5" w14:textId="77777777" w:rsidR="0071767D" w:rsidRPr="00490FF5" w:rsidRDefault="0071767D" w:rsidP="00CE2C2C">
            <w:pPr>
              <w:rPr>
                <w:rFonts w:cstheme="minorHAnsi"/>
                <w:b/>
                <w:color w:val="003764"/>
                <w:sz w:val="20"/>
                <w:szCs w:val="22"/>
              </w:rPr>
            </w:pPr>
          </w:p>
          <w:p w14:paraId="00B6D790" w14:textId="27E6A885" w:rsidR="0071767D" w:rsidRPr="00490FF5" w:rsidRDefault="008C5C3F" w:rsidP="00CE2C2C">
            <w:pPr>
              <w:rPr>
                <w:rFonts w:cstheme="minorHAnsi"/>
                <w:b/>
                <w:color w:val="003764"/>
                <w:sz w:val="20"/>
                <w:szCs w:val="22"/>
              </w:rPr>
            </w:pPr>
            <w:r w:rsidRPr="00490FF5">
              <w:rPr>
                <w:rFonts w:cstheme="minorHAnsi"/>
                <w:b/>
                <w:color w:val="003764"/>
                <w:sz w:val="20"/>
                <w:szCs w:val="22"/>
              </w:rPr>
              <w:t>B</w:t>
            </w:r>
            <w:r w:rsidR="0071767D" w:rsidRPr="00490FF5">
              <w:rPr>
                <w:rFonts w:cstheme="minorHAnsi"/>
                <w:b/>
                <w:color w:val="003764"/>
                <w:sz w:val="20"/>
                <w:szCs w:val="22"/>
              </w:rPr>
              <w:t xml:space="preserve">. Hrvatska je suočena s problemom privlačenja turista u pred i posezoni (PPS) </w:t>
            </w:r>
          </w:p>
          <w:p w14:paraId="01785E4C" w14:textId="77777777" w:rsidR="0071767D" w:rsidRPr="00490FF5" w:rsidRDefault="0071767D" w:rsidP="00CE2C2C">
            <w:pPr>
              <w:rPr>
                <w:rFonts w:cstheme="minorHAnsi"/>
                <w:color w:val="003764"/>
                <w:sz w:val="20"/>
                <w:szCs w:val="22"/>
              </w:rPr>
            </w:pPr>
            <w:r w:rsidRPr="00490FF5">
              <w:rPr>
                <w:rFonts w:cstheme="minorHAnsi"/>
                <w:color w:val="003764"/>
                <w:sz w:val="20"/>
                <w:szCs w:val="22"/>
              </w:rPr>
              <w:t>(uz tendenciju višegodišnjeg rasta)</w:t>
            </w:r>
          </w:p>
          <w:p w14:paraId="01C638D2" w14:textId="77777777" w:rsidR="0071767D" w:rsidRPr="00490FF5" w:rsidRDefault="0071767D" w:rsidP="00CE2C2C">
            <w:pPr>
              <w:rPr>
                <w:rFonts w:cstheme="minorHAnsi"/>
                <w:color w:val="003764"/>
                <w:sz w:val="20"/>
                <w:szCs w:val="22"/>
              </w:rPr>
            </w:pPr>
          </w:p>
        </w:tc>
        <w:tc>
          <w:tcPr>
            <w:tcW w:w="2280" w:type="dxa"/>
            <w:shd w:val="clear" w:color="auto" w:fill="auto"/>
            <w:vAlign w:val="center"/>
          </w:tcPr>
          <w:p w14:paraId="2C7E7989" w14:textId="77777777" w:rsidR="0071767D" w:rsidRPr="00490FF5" w:rsidRDefault="0071767D" w:rsidP="00CE2C2C">
            <w:pPr>
              <w:autoSpaceDE w:val="0"/>
              <w:autoSpaceDN w:val="0"/>
              <w:adjustRightInd w:val="0"/>
              <w:jc w:val="center"/>
              <w:rPr>
                <w:rFonts w:cstheme="minorHAnsi"/>
                <w:color w:val="003764"/>
                <w:sz w:val="20"/>
                <w:szCs w:val="22"/>
              </w:rPr>
            </w:pPr>
            <w:r w:rsidRPr="00490FF5">
              <w:rPr>
                <w:rFonts w:cstheme="minorHAnsi"/>
                <w:b/>
                <w:bCs/>
                <w:color w:val="003764"/>
                <w:sz w:val="20"/>
                <w:szCs w:val="22"/>
              </w:rPr>
              <w:t xml:space="preserve">Povećati broj PPS dolazaka </w:t>
            </w:r>
          </w:p>
          <w:p w14:paraId="0B09528A" w14:textId="77777777" w:rsidR="0071767D" w:rsidRPr="00490FF5" w:rsidRDefault="0071767D" w:rsidP="00CE2C2C">
            <w:pPr>
              <w:autoSpaceDE w:val="0"/>
              <w:autoSpaceDN w:val="0"/>
              <w:adjustRightInd w:val="0"/>
              <w:rPr>
                <w:rFonts w:cstheme="minorHAnsi"/>
                <w:color w:val="003764"/>
                <w:sz w:val="20"/>
                <w:szCs w:val="22"/>
                <w:u w:val="single"/>
              </w:rPr>
            </w:pPr>
          </w:p>
        </w:tc>
        <w:tc>
          <w:tcPr>
            <w:tcW w:w="3119" w:type="dxa"/>
            <w:shd w:val="clear" w:color="auto" w:fill="auto"/>
            <w:vAlign w:val="center"/>
          </w:tcPr>
          <w:p w14:paraId="7FB0235D" w14:textId="77777777" w:rsidR="0071767D" w:rsidRPr="00490FF5" w:rsidRDefault="0071767D" w:rsidP="00CE2C2C">
            <w:pPr>
              <w:autoSpaceDE w:val="0"/>
              <w:autoSpaceDN w:val="0"/>
              <w:adjustRightInd w:val="0"/>
              <w:rPr>
                <w:rFonts w:cstheme="minorHAnsi"/>
                <w:b/>
                <w:color w:val="003764"/>
                <w:sz w:val="20"/>
                <w:szCs w:val="22"/>
                <w:u w:val="single"/>
              </w:rPr>
            </w:pPr>
            <w:r w:rsidRPr="00490FF5">
              <w:rPr>
                <w:rFonts w:cstheme="minorHAnsi"/>
                <w:b/>
                <w:color w:val="003764"/>
                <w:sz w:val="20"/>
                <w:szCs w:val="22"/>
                <w:u w:val="single"/>
              </w:rPr>
              <w:t xml:space="preserve">Gosti </w:t>
            </w:r>
          </w:p>
          <w:p w14:paraId="23499F92" w14:textId="485A90E3" w:rsidR="0071767D" w:rsidRPr="00490FF5" w:rsidRDefault="008C5C3F" w:rsidP="00CE2C2C">
            <w:pPr>
              <w:autoSpaceDE w:val="0"/>
              <w:autoSpaceDN w:val="0"/>
              <w:adjustRightInd w:val="0"/>
              <w:rPr>
                <w:rFonts w:cstheme="minorHAnsi"/>
                <w:iCs/>
                <w:color w:val="003764"/>
                <w:sz w:val="20"/>
                <w:szCs w:val="22"/>
              </w:rPr>
            </w:pPr>
            <w:r w:rsidRPr="00490FF5">
              <w:rPr>
                <w:rFonts w:cstheme="minorHAnsi"/>
                <w:iCs/>
                <w:color w:val="003764"/>
                <w:sz w:val="20"/>
                <w:szCs w:val="22"/>
              </w:rPr>
              <w:t xml:space="preserve">Utjecati </w:t>
            </w:r>
            <w:r w:rsidR="0071767D" w:rsidRPr="00490FF5">
              <w:rPr>
                <w:rFonts w:cstheme="minorHAnsi"/>
                <w:iCs/>
                <w:color w:val="003764"/>
                <w:sz w:val="20"/>
                <w:szCs w:val="22"/>
              </w:rPr>
              <w:t xml:space="preserve">na 50 milijuna potencijalnih PPS dolazaka </w:t>
            </w:r>
          </w:p>
          <w:p w14:paraId="5A7B7662" w14:textId="77777777" w:rsidR="0071767D" w:rsidRPr="00490FF5" w:rsidRDefault="0071767D" w:rsidP="00CE2C2C">
            <w:pPr>
              <w:autoSpaceDE w:val="0"/>
              <w:autoSpaceDN w:val="0"/>
              <w:adjustRightInd w:val="0"/>
              <w:rPr>
                <w:rFonts w:cstheme="minorHAnsi"/>
                <w:color w:val="003764"/>
                <w:sz w:val="20"/>
                <w:szCs w:val="22"/>
              </w:rPr>
            </w:pPr>
          </w:p>
          <w:p w14:paraId="4D797F58" w14:textId="77777777" w:rsidR="0071767D" w:rsidRPr="00490FF5" w:rsidRDefault="0071767D" w:rsidP="00CE2C2C">
            <w:pPr>
              <w:rPr>
                <w:rFonts w:cstheme="minorHAnsi"/>
                <w:color w:val="003764"/>
                <w:sz w:val="20"/>
                <w:szCs w:val="22"/>
              </w:rPr>
            </w:pPr>
            <w:r w:rsidRPr="00490FF5">
              <w:rPr>
                <w:rFonts w:cstheme="minorHAnsi"/>
                <w:iCs/>
                <w:color w:val="003764"/>
                <w:sz w:val="20"/>
                <w:szCs w:val="22"/>
              </w:rPr>
              <w:t xml:space="preserve"> </w:t>
            </w:r>
          </w:p>
        </w:tc>
      </w:tr>
      <w:tr w:rsidR="0071767D" w:rsidRPr="00490FF5" w14:paraId="67D8648F" w14:textId="77777777" w:rsidTr="00CE2C2C">
        <w:tc>
          <w:tcPr>
            <w:tcW w:w="0" w:type="auto"/>
            <w:shd w:val="clear" w:color="auto" w:fill="auto"/>
            <w:vAlign w:val="center"/>
          </w:tcPr>
          <w:p w14:paraId="179224B9" w14:textId="77777777" w:rsidR="0071767D" w:rsidRPr="00490FF5" w:rsidRDefault="0071767D" w:rsidP="00CE2C2C">
            <w:pPr>
              <w:rPr>
                <w:rFonts w:cstheme="minorHAnsi"/>
                <w:b/>
                <w:color w:val="003764"/>
                <w:sz w:val="20"/>
                <w:szCs w:val="22"/>
              </w:rPr>
            </w:pPr>
          </w:p>
          <w:p w14:paraId="5C97797D" w14:textId="0A9B223A" w:rsidR="0071767D" w:rsidRPr="00490FF5" w:rsidRDefault="008C5C3F" w:rsidP="00CE2C2C">
            <w:pPr>
              <w:rPr>
                <w:rFonts w:cstheme="minorHAnsi"/>
                <w:b/>
                <w:color w:val="003764"/>
                <w:sz w:val="20"/>
                <w:szCs w:val="22"/>
              </w:rPr>
            </w:pPr>
            <w:r w:rsidRPr="00490FF5">
              <w:rPr>
                <w:rFonts w:cstheme="minorHAnsi"/>
                <w:b/>
                <w:color w:val="003764"/>
                <w:sz w:val="20"/>
                <w:szCs w:val="22"/>
              </w:rPr>
              <w:t>C</w:t>
            </w:r>
            <w:r w:rsidR="0071767D" w:rsidRPr="00490FF5">
              <w:rPr>
                <w:rFonts w:cstheme="minorHAnsi"/>
                <w:b/>
                <w:color w:val="003764"/>
                <w:sz w:val="20"/>
                <w:szCs w:val="22"/>
              </w:rPr>
              <w:t xml:space="preserve">. </w:t>
            </w:r>
            <w:r w:rsidR="0071767D" w:rsidRPr="00490FF5">
              <w:rPr>
                <w:rFonts w:cstheme="minorHAnsi"/>
                <w:b/>
                <w:bCs/>
                <w:color w:val="003764"/>
                <w:sz w:val="20"/>
                <w:szCs w:val="22"/>
              </w:rPr>
              <w:t>Prosječna dnevna potrošnja po gostu je slaba</w:t>
            </w:r>
            <w:r w:rsidR="0071767D" w:rsidRPr="00490FF5">
              <w:rPr>
                <w:rFonts w:cstheme="minorHAnsi"/>
                <w:b/>
                <w:color w:val="003764"/>
                <w:sz w:val="20"/>
                <w:szCs w:val="22"/>
              </w:rPr>
              <w:t>.</w:t>
            </w:r>
          </w:p>
          <w:p w14:paraId="3A1C97A9" w14:textId="77777777" w:rsidR="0071767D" w:rsidRPr="00490FF5" w:rsidRDefault="0071767D" w:rsidP="00CE2C2C">
            <w:pPr>
              <w:rPr>
                <w:rFonts w:cstheme="minorHAnsi"/>
                <w:b/>
                <w:color w:val="003764"/>
                <w:sz w:val="20"/>
                <w:szCs w:val="22"/>
              </w:rPr>
            </w:pPr>
          </w:p>
          <w:p w14:paraId="75F313C5" w14:textId="77777777" w:rsidR="0071767D" w:rsidRPr="00490FF5" w:rsidRDefault="0071767D" w:rsidP="00CE2C2C">
            <w:pPr>
              <w:rPr>
                <w:rFonts w:cstheme="minorHAnsi"/>
                <w:color w:val="003764"/>
                <w:sz w:val="20"/>
                <w:szCs w:val="22"/>
              </w:rPr>
            </w:pPr>
          </w:p>
        </w:tc>
        <w:tc>
          <w:tcPr>
            <w:tcW w:w="2280" w:type="dxa"/>
            <w:shd w:val="clear" w:color="auto" w:fill="auto"/>
            <w:vAlign w:val="center"/>
          </w:tcPr>
          <w:p w14:paraId="094A638E" w14:textId="77777777" w:rsidR="0071767D" w:rsidRPr="00490FF5" w:rsidRDefault="0071767D" w:rsidP="00CE2C2C">
            <w:pPr>
              <w:jc w:val="center"/>
              <w:rPr>
                <w:rFonts w:cstheme="minorHAnsi"/>
                <w:b/>
                <w:color w:val="003764"/>
                <w:sz w:val="20"/>
                <w:szCs w:val="22"/>
              </w:rPr>
            </w:pPr>
            <w:r w:rsidRPr="00490FF5">
              <w:rPr>
                <w:rFonts w:cstheme="minorHAnsi"/>
                <w:b/>
                <w:color w:val="003764"/>
                <w:sz w:val="20"/>
                <w:szCs w:val="22"/>
              </w:rPr>
              <w:t>Povećati prosječnu potrošnju po gostu</w:t>
            </w:r>
          </w:p>
          <w:p w14:paraId="05DA0326" w14:textId="77777777" w:rsidR="0071767D" w:rsidRPr="00490FF5" w:rsidRDefault="0071767D" w:rsidP="00CE2C2C">
            <w:pPr>
              <w:jc w:val="center"/>
              <w:rPr>
                <w:rFonts w:cstheme="minorHAnsi"/>
                <w:color w:val="003764"/>
                <w:sz w:val="20"/>
                <w:szCs w:val="22"/>
                <w:u w:val="single"/>
              </w:rPr>
            </w:pPr>
            <w:r w:rsidRPr="00490FF5">
              <w:rPr>
                <w:rFonts w:cstheme="minorHAnsi"/>
                <w:color w:val="003764"/>
                <w:sz w:val="20"/>
                <w:szCs w:val="22"/>
              </w:rPr>
              <w:t>+15% (bez inflacije)</w:t>
            </w:r>
          </w:p>
        </w:tc>
        <w:tc>
          <w:tcPr>
            <w:tcW w:w="3119" w:type="dxa"/>
            <w:shd w:val="clear" w:color="auto" w:fill="auto"/>
            <w:vAlign w:val="center"/>
          </w:tcPr>
          <w:p w14:paraId="17B78400" w14:textId="77777777" w:rsidR="0071767D" w:rsidRPr="00490FF5" w:rsidRDefault="0071767D" w:rsidP="00CE2C2C">
            <w:pPr>
              <w:rPr>
                <w:rFonts w:cstheme="minorHAnsi"/>
                <w:b/>
                <w:color w:val="003764"/>
                <w:sz w:val="20"/>
                <w:szCs w:val="22"/>
              </w:rPr>
            </w:pPr>
            <w:r w:rsidRPr="00490FF5">
              <w:rPr>
                <w:rFonts w:cstheme="minorHAnsi"/>
                <w:b/>
                <w:color w:val="003764"/>
                <w:sz w:val="20"/>
                <w:szCs w:val="22"/>
                <w:u w:val="single"/>
              </w:rPr>
              <w:t>Gost</w:t>
            </w:r>
            <w:r w:rsidRPr="00490FF5">
              <w:rPr>
                <w:rFonts w:cstheme="minorHAnsi"/>
                <w:b/>
                <w:color w:val="003764"/>
                <w:sz w:val="20"/>
                <w:szCs w:val="22"/>
              </w:rPr>
              <w:t xml:space="preserve"> </w:t>
            </w:r>
          </w:p>
          <w:p w14:paraId="764FBA81" w14:textId="5B61531B" w:rsidR="0071767D" w:rsidRPr="00490FF5" w:rsidRDefault="0071767D" w:rsidP="00CE2C2C">
            <w:pPr>
              <w:rPr>
                <w:rFonts w:cstheme="minorHAnsi"/>
                <w:color w:val="003764"/>
                <w:sz w:val="20"/>
                <w:szCs w:val="22"/>
              </w:rPr>
            </w:pPr>
            <w:r w:rsidRPr="00490FF5">
              <w:rPr>
                <w:rFonts w:cstheme="minorHAnsi"/>
                <w:iCs/>
                <w:color w:val="003764"/>
                <w:sz w:val="20"/>
                <w:szCs w:val="22"/>
              </w:rPr>
              <w:t xml:space="preserve">Povećati prosječnu potrošnju po gostu (+15% neto) prije 2020. </w:t>
            </w:r>
            <w:r w:rsidR="008C5C3F" w:rsidRPr="00490FF5">
              <w:rPr>
                <w:rFonts w:cstheme="minorHAnsi"/>
                <w:iCs/>
                <w:color w:val="003764"/>
                <w:sz w:val="20"/>
                <w:szCs w:val="22"/>
              </w:rPr>
              <w:t xml:space="preserve">Godine </w:t>
            </w:r>
          </w:p>
          <w:p w14:paraId="6BB2E424" w14:textId="77777777" w:rsidR="0071767D" w:rsidRPr="00490FF5" w:rsidRDefault="0071767D" w:rsidP="00CE2C2C">
            <w:pPr>
              <w:rPr>
                <w:rFonts w:cstheme="minorHAnsi"/>
                <w:color w:val="003764"/>
                <w:sz w:val="20"/>
                <w:szCs w:val="22"/>
              </w:rPr>
            </w:pPr>
          </w:p>
          <w:p w14:paraId="48E72DE4" w14:textId="77777777" w:rsidR="0071767D" w:rsidRPr="00490FF5" w:rsidRDefault="0071767D" w:rsidP="00CE2C2C">
            <w:pPr>
              <w:rPr>
                <w:rFonts w:cstheme="minorHAnsi"/>
                <w:color w:val="003764"/>
                <w:sz w:val="20"/>
                <w:szCs w:val="22"/>
              </w:rPr>
            </w:pPr>
          </w:p>
        </w:tc>
      </w:tr>
    </w:tbl>
    <w:p w14:paraId="6AF90959" w14:textId="77777777" w:rsidR="00A26562" w:rsidRPr="00490FF5" w:rsidRDefault="00A26562" w:rsidP="003121BE">
      <w:pPr>
        <w:rPr>
          <w:rFonts w:eastAsia="ヒラギノ角ゴ Pro W3"/>
          <w:lang w:eastAsia="en-US"/>
        </w:rPr>
      </w:pPr>
    </w:p>
    <w:p w14:paraId="4DF27AAB" w14:textId="072DFEB0" w:rsidR="0071767D" w:rsidRPr="00B70260" w:rsidRDefault="0071767D" w:rsidP="00B70260">
      <w:pPr>
        <w:pStyle w:val="ListParagraph"/>
        <w:numPr>
          <w:ilvl w:val="1"/>
          <w:numId w:val="42"/>
        </w:numPr>
        <w:rPr>
          <w:b/>
          <w:bCs/>
          <w:color w:val="003764"/>
        </w:rPr>
      </w:pPr>
      <w:bookmarkStart w:id="4" w:name="_Toc17208976"/>
      <w:r w:rsidRPr="00B70260">
        <w:rPr>
          <w:b/>
          <w:bCs/>
          <w:color w:val="003764"/>
        </w:rPr>
        <w:t>Ciljani potrošači</w:t>
      </w:r>
      <w:bookmarkEnd w:id="4"/>
    </w:p>
    <w:p w14:paraId="6A58DA32" w14:textId="77777777" w:rsidR="0071767D" w:rsidRPr="00490FF5" w:rsidRDefault="0071767D" w:rsidP="0071767D">
      <w:pPr>
        <w:jc w:val="both"/>
        <w:rPr>
          <w:rFonts w:cstheme="minorHAnsi"/>
          <w:b/>
          <w:color w:val="003764"/>
          <w:szCs w:val="22"/>
        </w:rPr>
      </w:pPr>
    </w:p>
    <w:p w14:paraId="6DB79577" w14:textId="77777777" w:rsidR="0071767D" w:rsidRPr="00490FF5" w:rsidRDefault="0071767D" w:rsidP="0071767D">
      <w:pPr>
        <w:contextualSpacing/>
        <w:rPr>
          <w:rFonts w:cstheme="minorHAnsi"/>
          <w:b/>
          <w:color w:val="003764"/>
          <w:szCs w:val="22"/>
        </w:rPr>
      </w:pPr>
      <w:r w:rsidRPr="00490FF5">
        <w:rPr>
          <w:rFonts w:cstheme="minorHAnsi"/>
          <w:b/>
          <w:color w:val="003764"/>
          <w:szCs w:val="22"/>
        </w:rPr>
        <w:t>Ciljani potrošači prema demografskim varijablama</w:t>
      </w:r>
    </w:p>
    <w:p w14:paraId="36EDE640" w14:textId="77777777" w:rsidR="0071767D" w:rsidRPr="00490FF5" w:rsidRDefault="0071767D" w:rsidP="0071767D">
      <w:pPr>
        <w:rPr>
          <w:rFonts w:eastAsia="ヒラギノ角ゴ Pro W3" w:cstheme="minorHAnsi"/>
          <w:color w:val="003764"/>
          <w:szCs w:val="22"/>
          <w:lang w:eastAsia="en-US"/>
        </w:rPr>
      </w:pP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98"/>
        <w:gridCol w:w="3126"/>
        <w:gridCol w:w="2912"/>
      </w:tblGrid>
      <w:tr w:rsidR="008169DA" w:rsidRPr="00490FF5" w14:paraId="0FB7C0D2" w14:textId="77777777" w:rsidTr="00CE2C2C">
        <w:trPr>
          <w:trHeight w:val="340"/>
        </w:trPr>
        <w:tc>
          <w:tcPr>
            <w:tcW w:w="0" w:type="auto"/>
            <w:shd w:val="clear" w:color="auto" w:fill="D9D9D9"/>
            <w:vAlign w:val="center"/>
          </w:tcPr>
          <w:p w14:paraId="5FA6EE01" w14:textId="77777777" w:rsidR="0071767D" w:rsidRPr="00490FF5" w:rsidRDefault="0071767D" w:rsidP="00CE2C2C">
            <w:pPr>
              <w:jc w:val="center"/>
              <w:rPr>
                <w:rFonts w:eastAsia="ヒラギノ角ゴ Pro W3" w:cstheme="minorHAnsi"/>
                <w:b/>
                <w:color w:val="003764"/>
                <w:sz w:val="20"/>
                <w:szCs w:val="22"/>
              </w:rPr>
            </w:pPr>
            <w:r w:rsidRPr="00490FF5">
              <w:rPr>
                <w:rFonts w:eastAsia="ヒラギノ角ゴ Pro W3" w:cstheme="minorHAnsi"/>
                <w:b/>
                <w:color w:val="003764"/>
                <w:sz w:val="20"/>
                <w:szCs w:val="22"/>
              </w:rPr>
              <w:t>Prijatelji</w:t>
            </w:r>
          </w:p>
        </w:tc>
        <w:tc>
          <w:tcPr>
            <w:tcW w:w="0" w:type="auto"/>
            <w:shd w:val="clear" w:color="auto" w:fill="D9D9D9"/>
            <w:vAlign w:val="center"/>
          </w:tcPr>
          <w:p w14:paraId="22058484" w14:textId="77777777" w:rsidR="0071767D" w:rsidRPr="00490FF5" w:rsidRDefault="0071767D" w:rsidP="00CE2C2C">
            <w:pPr>
              <w:jc w:val="center"/>
              <w:rPr>
                <w:rFonts w:eastAsia="ヒラギノ角ゴ Pro W3" w:cstheme="minorHAnsi"/>
                <w:b/>
                <w:color w:val="003764"/>
                <w:sz w:val="20"/>
                <w:szCs w:val="22"/>
              </w:rPr>
            </w:pPr>
            <w:r w:rsidRPr="00490FF5">
              <w:rPr>
                <w:rFonts w:eastAsia="ヒラギノ角ゴ Pro W3" w:cstheme="minorHAnsi"/>
                <w:b/>
                <w:color w:val="003764"/>
                <w:sz w:val="20"/>
                <w:szCs w:val="22"/>
              </w:rPr>
              <w:t>Parovi</w:t>
            </w:r>
          </w:p>
        </w:tc>
        <w:tc>
          <w:tcPr>
            <w:tcW w:w="0" w:type="auto"/>
            <w:shd w:val="clear" w:color="auto" w:fill="D9D9D9"/>
            <w:vAlign w:val="center"/>
          </w:tcPr>
          <w:p w14:paraId="48B981DC" w14:textId="77777777" w:rsidR="0071767D" w:rsidRPr="00490FF5" w:rsidRDefault="0071767D" w:rsidP="00CE2C2C">
            <w:pPr>
              <w:jc w:val="center"/>
              <w:rPr>
                <w:rFonts w:eastAsia="ヒラギノ角ゴ Pro W3" w:cstheme="minorHAnsi"/>
                <w:b/>
                <w:color w:val="003764"/>
                <w:sz w:val="20"/>
                <w:szCs w:val="22"/>
              </w:rPr>
            </w:pPr>
            <w:r w:rsidRPr="00490FF5">
              <w:rPr>
                <w:rFonts w:eastAsia="ヒラギノ角ゴ Pro W3" w:cstheme="minorHAnsi"/>
                <w:b/>
                <w:color w:val="003764"/>
                <w:sz w:val="20"/>
                <w:szCs w:val="22"/>
              </w:rPr>
              <w:t>Obitelji</w:t>
            </w:r>
          </w:p>
        </w:tc>
      </w:tr>
      <w:tr w:rsidR="008169DA" w:rsidRPr="00490FF5" w14:paraId="719FA286" w14:textId="77777777" w:rsidTr="00CE2C2C">
        <w:trPr>
          <w:trHeight w:val="1134"/>
        </w:trPr>
        <w:tc>
          <w:tcPr>
            <w:tcW w:w="0" w:type="auto"/>
            <w:shd w:val="clear" w:color="auto" w:fill="auto"/>
            <w:vAlign w:val="center"/>
          </w:tcPr>
          <w:p w14:paraId="176D0159"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Godine starosti: 18-29</w:t>
            </w:r>
          </w:p>
          <w:p w14:paraId="4BD96AA1"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Prihodi kućanstva: srednji i visoki</w:t>
            </w:r>
          </w:p>
          <w:p w14:paraId="6EDC7E46"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Urbano stanovništvo</w:t>
            </w:r>
          </w:p>
          <w:p w14:paraId="1BE530D4"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p>
        </w:tc>
        <w:tc>
          <w:tcPr>
            <w:tcW w:w="0" w:type="auto"/>
            <w:shd w:val="clear" w:color="auto" w:fill="auto"/>
            <w:vAlign w:val="center"/>
          </w:tcPr>
          <w:p w14:paraId="428EEFFC"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Godine starosti: 30-39 / 40-54 / 55+</w:t>
            </w:r>
          </w:p>
          <w:p w14:paraId="00996E84"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Prihodi kućanstva: srednji i visoki</w:t>
            </w:r>
          </w:p>
          <w:p w14:paraId="19317ADF"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Urbano stanovništvo</w:t>
            </w:r>
          </w:p>
          <w:p w14:paraId="1A438A57"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p>
        </w:tc>
        <w:tc>
          <w:tcPr>
            <w:tcW w:w="0" w:type="auto"/>
            <w:shd w:val="clear" w:color="auto" w:fill="auto"/>
            <w:vAlign w:val="center"/>
          </w:tcPr>
          <w:p w14:paraId="2C1EFBF8"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Godine starosti: od 30-39 / 40-54</w:t>
            </w:r>
          </w:p>
          <w:p w14:paraId="3BB51872"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Prihodi kućanstva: srednji i visoki</w:t>
            </w:r>
          </w:p>
          <w:p w14:paraId="2D77AA37"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Urbano stanovništvo</w:t>
            </w:r>
          </w:p>
          <w:p w14:paraId="62C9C536" w14:textId="77777777" w:rsidR="0071767D" w:rsidRPr="00490FF5" w:rsidRDefault="0071767D" w:rsidP="00CE2C2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theme="minorHAnsi"/>
                <w:color w:val="003764"/>
                <w:sz w:val="20"/>
                <w:szCs w:val="22"/>
              </w:rPr>
            </w:pPr>
            <w:r w:rsidRPr="00490FF5">
              <w:rPr>
                <w:rFonts w:eastAsia="ヒラギノ角ゴ Pro W3" w:cstheme="minorHAnsi"/>
                <w:color w:val="003764"/>
                <w:sz w:val="20"/>
                <w:szCs w:val="22"/>
              </w:rPr>
              <w:t>Putuju s ili bez djece</w:t>
            </w:r>
          </w:p>
        </w:tc>
      </w:tr>
    </w:tbl>
    <w:p w14:paraId="435E9348" w14:textId="59EDFD05" w:rsidR="003121BE" w:rsidRPr="00490FF5" w:rsidRDefault="003121BE" w:rsidP="003121BE">
      <w:pPr>
        <w:rPr>
          <w:rFonts w:eastAsia="ヒラギノ角ゴ Pro W3"/>
          <w:lang w:eastAsia="en-US"/>
        </w:rPr>
      </w:pPr>
      <w:r>
        <w:rPr>
          <w:rFonts w:eastAsia="ヒラギノ角ゴ Pro W3"/>
          <w:lang w:eastAsia="en-US"/>
        </w:rPr>
        <w:br/>
      </w:r>
    </w:p>
    <w:p w14:paraId="32410669" w14:textId="1BEF64CA" w:rsidR="0071767D" w:rsidRPr="00B70260" w:rsidRDefault="0071767D" w:rsidP="00B70260">
      <w:pPr>
        <w:pStyle w:val="ListParagraph"/>
        <w:numPr>
          <w:ilvl w:val="1"/>
          <w:numId w:val="42"/>
        </w:numPr>
        <w:rPr>
          <w:rFonts w:eastAsia="ヒラギノ角ゴ Pro W3"/>
          <w:b/>
          <w:bCs/>
          <w:color w:val="003764"/>
          <w:lang w:eastAsia="en-US"/>
        </w:rPr>
      </w:pPr>
      <w:bookmarkStart w:id="5" w:name="_Toc17208977"/>
      <w:r w:rsidRPr="00B70260">
        <w:rPr>
          <w:rFonts w:eastAsia="ヒラギノ角ゴ Pro W3"/>
          <w:b/>
          <w:bCs/>
          <w:color w:val="003764"/>
          <w:lang w:eastAsia="en-US"/>
        </w:rPr>
        <w:t>Ključni turistički proizvodi</w:t>
      </w:r>
      <w:bookmarkEnd w:id="5"/>
    </w:p>
    <w:p w14:paraId="039FC8EF" w14:textId="77777777" w:rsidR="0071767D" w:rsidRPr="00490FF5" w:rsidRDefault="0071767D" w:rsidP="003121BE">
      <w:pPr>
        <w:rPr>
          <w:rFonts w:eastAsia="ヒラギノ角ゴ Pro W3"/>
          <w:lang w:eastAsia="en-US"/>
        </w:rPr>
      </w:pPr>
    </w:p>
    <w:p w14:paraId="23EC23AF" w14:textId="044CFF29" w:rsidR="0071767D" w:rsidRPr="00490FF5" w:rsidRDefault="0071767D" w:rsidP="0071767D">
      <w:pPr>
        <w:jc w:val="both"/>
        <w:rPr>
          <w:rFonts w:cstheme="minorHAnsi"/>
          <w:color w:val="003764"/>
          <w:sz w:val="22"/>
          <w:szCs w:val="22"/>
        </w:rPr>
      </w:pPr>
      <w:r w:rsidRPr="00490FF5">
        <w:rPr>
          <w:rFonts w:cstheme="minorHAnsi"/>
          <w:color w:val="003764"/>
          <w:sz w:val="22"/>
          <w:szCs w:val="22"/>
        </w:rPr>
        <w:t xml:space="preserve">Ključni turistički proizvodi (temeljeni na portfelju turističkih proizvoda definiranih Strategijom razvoja turizma Republike Hrvatske do 2020. </w:t>
      </w:r>
      <w:r w:rsidR="008C5C3F" w:rsidRPr="00490FF5">
        <w:rPr>
          <w:rFonts w:cstheme="minorHAnsi"/>
          <w:color w:val="003764"/>
          <w:sz w:val="22"/>
          <w:szCs w:val="22"/>
        </w:rPr>
        <w:t>Godine</w:t>
      </w:r>
      <w:r w:rsidRPr="00490FF5">
        <w:rPr>
          <w:rFonts w:cstheme="minorHAnsi"/>
          <w:color w:val="003764"/>
          <w:sz w:val="22"/>
          <w:szCs w:val="22"/>
        </w:rPr>
        <w:t xml:space="preserve">), predstavljaju jednu od polaznih postavki za formiranje marketinške i komunikacijske strategije HTZ-a tijekom 2019. </w:t>
      </w:r>
      <w:r w:rsidR="008C5C3F" w:rsidRPr="00490FF5">
        <w:rPr>
          <w:rFonts w:cstheme="minorHAnsi"/>
          <w:color w:val="003764"/>
          <w:sz w:val="22"/>
          <w:szCs w:val="22"/>
        </w:rPr>
        <w:t>Godine</w:t>
      </w:r>
      <w:r w:rsidRPr="00490FF5">
        <w:rPr>
          <w:rFonts w:cstheme="minorHAnsi"/>
          <w:color w:val="003764"/>
          <w:sz w:val="22"/>
          <w:szCs w:val="22"/>
        </w:rPr>
        <w:t>:</w:t>
      </w:r>
    </w:p>
    <w:p w14:paraId="3521C685" w14:textId="77777777" w:rsidR="0071767D" w:rsidRPr="00490FF5" w:rsidRDefault="0071767D" w:rsidP="0071767D">
      <w:pPr>
        <w:jc w:val="center"/>
        <w:rPr>
          <w:rFonts w:cstheme="minorHAnsi"/>
          <w:color w:val="003764"/>
          <w:szCs w:val="22"/>
        </w:rPr>
      </w:pPr>
      <w:r w:rsidRPr="00490FF5">
        <w:rPr>
          <w:rFonts w:cstheme="minorHAnsi"/>
          <w:noProof/>
          <w:color w:val="003764"/>
          <w:szCs w:val="22"/>
          <w:lang w:eastAsia="zh-CN"/>
        </w:rPr>
        <w:lastRenderedPageBreak/>
        <w:drawing>
          <wp:inline distT="0" distB="0" distL="0" distR="0" wp14:anchorId="71B00D56" wp14:editId="09FCA3A4">
            <wp:extent cx="234315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2286000"/>
                    </a:xfrm>
                    <a:prstGeom prst="rect">
                      <a:avLst/>
                    </a:prstGeom>
                    <a:noFill/>
                    <a:ln>
                      <a:noFill/>
                    </a:ln>
                  </pic:spPr>
                </pic:pic>
              </a:graphicData>
            </a:graphic>
          </wp:inline>
        </w:drawing>
      </w:r>
    </w:p>
    <w:p w14:paraId="6BC99CE7" w14:textId="77777777" w:rsidR="0071767D" w:rsidRPr="00490FF5" w:rsidRDefault="0071767D" w:rsidP="003121BE">
      <w:pPr>
        <w:rPr>
          <w:rFonts w:eastAsia="Calibri"/>
          <w:lang w:eastAsia="en-US"/>
        </w:rPr>
      </w:pPr>
    </w:p>
    <w:p w14:paraId="309539CA" w14:textId="75B1B264" w:rsidR="0071767D" w:rsidRPr="00B70260" w:rsidRDefault="0071767D" w:rsidP="00B70260">
      <w:pPr>
        <w:pStyle w:val="ListParagraph"/>
        <w:numPr>
          <w:ilvl w:val="1"/>
          <w:numId w:val="42"/>
        </w:numPr>
        <w:rPr>
          <w:rFonts w:eastAsia="ヒラギノ角ゴ Pro W3"/>
          <w:b/>
          <w:bCs/>
          <w:color w:val="003764"/>
          <w:lang w:eastAsia="en-US"/>
        </w:rPr>
      </w:pPr>
      <w:bookmarkStart w:id="6" w:name="_Toc17208978"/>
      <w:r w:rsidRPr="00B70260">
        <w:rPr>
          <w:rFonts w:eastAsia="ヒラギノ角ゴ Pro W3"/>
          <w:b/>
          <w:bCs/>
          <w:color w:val="003764"/>
          <w:lang w:eastAsia="en-US"/>
        </w:rPr>
        <w:t>Ciljana emitivna tržišta</w:t>
      </w:r>
      <w:bookmarkEnd w:id="6"/>
    </w:p>
    <w:p w14:paraId="67D6B533" w14:textId="77777777" w:rsidR="0071767D" w:rsidRPr="00490FF5" w:rsidRDefault="0071767D" w:rsidP="0071767D">
      <w:pPr>
        <w:jc w:val="both"/>
        <w:rPr>
          <w:rFonts w:cstheme="minorHAnsi"/>
          <w:b/>
          <w:color w:val="003764"/>
          <w:szCs w:val="22"/>
        </w:rPr>
      </w:pPr>
    </w:p>
    <w:p w14:paraId="32F255EC" w14:textId="28821ADB" w:rsidR="0071767D" w:rsidRPr="00490FF5" w:rsidRDefault="0071767D" w:rsidP="0071767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Calibri" w:cstheme="minorHAnsi"/>
          <w:color w:val="003764"/>
          <w:sz w:val="22"/>
          <w:szCs w:val="22"/>
          <w:lang w:eastAsia="en-US"/>
        </w:rPr>
      </w:pPr>
      <w:r w:rsidRPr="00490FF5">
        <w:rPr>
          <w:rFonts w:eastAsia="Calibri" w:cstheme="minorHAnsi"/>
          <w:color w:val="003764"/>
          <w:sz w:val="22"/>
          <w:szCs w:val="22"/>
          <w:lang w:eastAsia="en-US"/>
        </w:rPr>
        <w:t xml:space="preserve">U pogledu oblikovanja marketinške i komunikacijske strategije na ključnim emitivnim tržištima, HTZ će se u razdoblju do 2020. </w:t>
      </w:r>
      <w:r w:rsidR="008C5C3F" w:rsidRPr="00490FF5">
        <w:rPr>
          <w:rFonts w:eastAsia="Calibri" w:cstheme="minorHAnsi"/>
          <w:color w:val="003764"/>
          <w:sz w:val="22"/>
          <w:szCs w:val="22"/>
          <w:lang w:eastAsia="en-US"/>
        </w:rPr>
        <w:t xml:space="preserve">Godine </w:t>
      </w:r>
      <w:r w:rsidRPr="00490FF5">
        <w:rPr>
          <w:rFonts w:eastAsia="Calibri" w:cstheme="minorHAnsi"/>
          <w:color w:val="003764"/>
          <w:sz w:val="22"/>
          <w:szCs w:val="22"/>
          <w:lang w:eastAsia="en-US"/>
        </w:rPr>
        <w:t xml:space="preserve">rukovoditi smjernicama SMPHT-a (utemeljenim na portfelju tržišta definiranih Strategijom razvoja turizma Republike Hrvatske do 2020. </w:t>
      </w:r>
      <w:r w:rsidR="008C5C3F" w:rsidRPr="00490FF5">
        <w:rPr>
          <w:rFonts w:eastAsia="Calibri" w:cstheme="minorHAnsi"/>
          <w:color w:val="003764"/>
          <w:sz w:val="22"/>
          <w:szCs w:val="22"/>
          <w:lang w:eastAsia="en-US"/>
        </w:rPr>
        <w:t>Godine</w:t>
      </w:r>
      <w:r w:rsidRPr="00490FF5">
        <w:rPr>
          <w:rFonts w:eastAsia="Calibri" w:cstheme="minorHAnsi"/>
          <w:color w:val="003764"/>
          <w:sz w:val="22"/>
          <w:szCs w:val="22"/>
          <w:lang w:eastAsia="en-US"/>
        </w:rPr>
        <w:t>).</w:t>
      </w:r>
    </w:p>
    <w:p w14:paraId="15D703E5" w14:textId="77777777" w:rsidR="0071767D" w:rsidRPr="00490FF5" w:rsidRDefault="0071767D" w:rsidP="0071767D">
      <w:pPr>
        <w:jc w:val="both"/>
        <w:rPr>
          <w:rFonts w:cstheme="minorHAnsi"/>
          <w:color w:val="003764"/>
          <w:szCs w:val="22"/>
        </w:rPr>
      </w:pPr>
    </w:p>
    <w:p w14:paraId="74BD34C4" w14:textId="77777777" w:rsidR="0071767D" w:rsidRPr="00490FF5" w:rsidRDefault="0071767D" w:rsidP="0071767D">
      <w:pPr>
        <w:jc w:val="center"/>
        <w:rPr>
          <w:rFonts w:cstheme="minorHAnsi"/>
          <w:color w:val="003764"/>
          <w:szCs w:val="22"/>
        </w:rPr>
      </w:pPr>
      <w:r w:rsidRPr="00490FF5">
        <w:rPr>
          <w:rFonts w:cstheme="minorHAnsi"/>
          <w:noProof/>
          <w:color w:val="003764"/>
          <w:szCs w:val="22"/>
        </w:rPr>
        <w:drawing>
          <wp:inline distT="0" distB="0" distL="0" distR="0" wp14:anchorId="3C1E86BF" wp14:editId="7A2421C1">
            <wp:extent cx="4762500" cy="310203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itivna.jpg"/>
                    <pic:cNvPicPr/>
                  </pic:nvPicPr>
                  <pic:blipFill>
                    <a:blip r:embed="rId11">
                      <a:extLst>
                        <a:ext uri="{28A0092B-C50C-407E-A947-70E740481C1C}">
                          <a14:useLocalDpi xmlns:a14="http://schemas.microsoft.com/office/drawing/2010/main" val="0"/>
                        </a:ext>
                      </a:extLst>
                    </a:blip>
                    <a:stretch>
                      <a:fillRect/>
                    </a:stretch>
                  </pic:blipFill>
                  <pic:spPr>
                    <a:xfrm>
                      <a:off x="0" y="0"/>
                      <a:ext cx="4780383" cy="3113678"/>
                    </a:xfrm>
                    <a:prstGeom prst="rect">
                      <a:avLst/>
                    </a:prstGeom>
                  </pic:spPr>
                </pic:pic>
              </a:graphicData>
            </a:graphic>
          </wp:inline>
        </w:drawing>
      </w:r>
    </w:p>
    <w:p w14:paraId="199E3579" w14:textId="77777777" w:rsidR="0071767D" w:rsidRPr="00490FF5" w:rsidRDefault="0071767D" w:rsidP="0071767D">
      <w:pPr>
        <w:jc w:val="both"/>
        <w:rPr>
          <w:rFonts w:cstheme="minorHAnsi"/>
          <w:b/>
          <w:color w:val="003764"/>
          <w:sz w:val="22"/>
          <w:szCs w:val="22"/>
        </w:rPr>
      </w:pPr>
    </w:p>
    <w:bookmarkEnd w:id="1"/>
    <w:p w14:paraId="6288843C" w14:textId="77777777" w:rsidR="00E579AA" w:rsidRPr="00B70260" w:rsidRDefault="00E579AA" w:rsidP="001F10F1">
      <w:pPr>
        <w:pStyle w:val="Normal-indent"/>
        <w:ind w:left="720"/>
        <w:rPr>
          <w:bCs/>
          <w:color w:val="003764"/>
          <w:sz w:val="24"/>
          <w:szCs w:val="24"/>
        </w:rPr>
      </w:pPr>
    </w:p>
    <w:p w14:paraId="46FD4750" w14:textId="77777777" w:rsidR="00E579AA" w:rsidRPr="00B70260" w:rsidRDefault="00E579AA" w:rsidP="001F10F1">
      <w:pPr>
        <w:pStyle w:val="Normal-indent"/>
        <w:ind w:left="720"/>
        <w:rPr>
          <w:bCs/>
          <w:color w:val="003764"/>
          <w:sz w:val="24"/>
          <w:szCs w:val="24"/>
        </w:rPr>
      </w:pPr>
    </w:p>
    <w:p w14:paraId="3670CE5D" w14:textId="5BCA7713" w:rsidR="00E579AA" w:rsidRPr="00B70260" w:rsidRDefault="00735806" w:rsidP="00B70260">
      <w:pPr>
        <w:pStyle w:val="Heading1"/>
        <w:numPr>
          <w:ilvl w:val="0"/>
          <w:numId w:val="42"/>
        </w:numPr>
      </w:pPr>
      <w:bookmarkStart w:id="7" w:name="_Toc24024701"/>
      <w:r w:rsidRPr="00B70260">
        <w:lastRenderedPageBreak/>
        <w:t xml:space="preserve">Opće informacije o </w:t>
      </w:r>
      <w:r w:rsidR="00B70260">
        <w:rPr>
          <w:lang w:val="hr-HR"/>
        </w:rPr>
        <w:t>t</w:t>
      </w:r>
      <w:proofErr w:type="spellStart"/>
      <w:r w:rsidR="00B70260" w:rsidRPr="00B70260">
        <w:t>urističko</w:t>
      </w:r>
      <w:proofErr w:type="spellEnd"/>
      <w:r w:rsidR="00B70260" w:rsidRPr="00B70260">
        <w:t>-informacijsk</w:t>
      </w:r>
      <w:r w:rsidR="00B70260">
        <w:rPr>
          <w:lang w:val="hr-HR"/>
        </w:rPr>
        <w:t xml:space="preserve">om </w:t>
      </w:r>
      <w:r w:rsidRPr="00B70260">
        <w:t>sustavu</w:t>
      </w:r>
      <w:r w:rsidR="007E731E">
        <w:rPr>
          <w:lang w:val="hr-HR"/>
        </w:rPr>
        <w:t xml:space="preserve"> (Grupa 1)</w:t>
      </w:r>
      <w:bookmarkEnd w:id="7"/>
    </w:p>
    <w:p w14:paraId="25FBD332" w14:textId="77777777" w:rsidR="00E579AA" w:rsidRDefault="00E579AA" w:rsidP="00E579AA">
      <w:pPr>
        <w:pStyle w:val="Normal-indent"/>
        <w:ind w:left="0"/>
        <w:rPr>
          <w:bCs/>
          <w:color w:val="003764"/>
          <w:sz w:val="24"/>
          <w:szCs w:val="24"/>
          <w:highlight w:val="yellow"/>
        </w:rPr>
      </w:pPr>
    </w:p>
    <w:p w14:paraId="6ACCFC45" w14:textId="00AD8EF9" w:rsidR="009A3609" w:rsidRPr="009A3609" w:rsidRDefault="001F10F1" w:rsidP="009A3609">
      <w:pPr>
        <w:pStyle w:val="Normal-indent"/>
        <w:ind w:left="0"/>
        <w:rPr>
          <w:bCs/>
          <w:color w:val="003764"/>
          <w:sz w:val="24"/>
          <w:szCs w:val="24"/>
        </w:rPr>
      </w:pPr>
      <w:r w:rsidRPr="00735806">
        <w:rPr>
          <w:bCs/>
          <w:color w:val="003764"/>
          <w:sz w:val="24"/>
          <w:szCs w:val="24"/>
        </w:rPr>
        <w:t xml:space="preserve">Turističko-informacijski sustav na domeni croatia.hr </w:t>
      </w:r>
      <w:r w:rsidR="009A3609" w:rsidRPr="009A3609">
        <w:rPr>
          <w:bCs/>
          <w:color w:val="003764"/>
          <w:sz w:val="24"/>
          <w:szCs w:val="24"/>
        </w:rPr>
        <w:t xml:space="preserve">će biti središnje mjesto na kojemu se objedinjava cjelokupna hrvatska turistička ponuda koja okuplja sve turističke zajednice s ciljem postizanja pozitivnog utjecaja na turizam u Republici Hrvatskoj. Croatia.hr treba biti dugoročna okosnica i informacijski sustav koji je modularan i proširiv, koji osim pružanja informacija krajnjim korisnicima treba biti i sustav čije će podatke koristiti treći sustavi poput mobilne aplikacije, koji će nadograđivati funkcionalnosti portala. </w:t>
      </w:r>
    </w:p>
    <w:p w14:paraId="54F6CF0A" w14:textId="1168CE74" w:rsidR="009A3609" w:rsidRPr="009A3609" w:rsidRDefault="009A3609" w:rsidP="009A3609">
      <w:pPr>
        <w:pStyle w:val="Normal-indent"/>
        <w:ind w:left="0"/>
        <w:rPr>
          <w:bCs/>
          <w:color w:val="003764"/>
          <w:sz w:val="24"/>
          <w:szCs w:val="24"/>
        </w:rPr>
      </w:pPr>
      <w:r w:rsidRPr="009A3609">
        <w:rPr>
          <w:bCs/>
          <w:color w:val="003764"/>
          <w:sz w:val="24"/>
          <w:szCs w:val="24"/>
        </w:rPr>
        <w:t xml:space="preserve">U sklopu </w:t>
      </w:r>
      <w:r w:rsidR="00DB71CC">
        <w:rPr>
          <w:bCs/>
          <w:color w:val="003764"/>
          <w:sz w:val="24"/>
          <w:szCs w:val="24"/>
        </w:rPr>
        <w:t>ove natječajne</w:t>
      </w:r>
      <w:r w:rsidRPr="009A3609">
        <w:rPr>
          <w:bCs/>
          <w:color w:val="003764"/>
          <w:sz w:val="24"/>
          <w:szCs w:val="24"/>
        </w:rPr>
        <w:t xml:space="preserve"> dokume</w:t>
      </w:r>
      <w:r w:rsidR="00DB71CC">
        <w:rPr>
          <w:bCs/>
          <w:color w:val="003764"/>
          <w:sz w:val="24"/>
          <w:szCs w:val="24"/>
        </w:rPr>
        <w:t>nt</w:t>
      </w:r>
      <w:r w:rsidRPr="009A3609">
        <w:rPr>
          <w:bCs/>
          <w:color w:val="003764"/>
          <w:sz w:val="24"/>
          <w:szCs w:val="24"/>
        </w:rPr>
        <w:t>a</w:t>
      </w:r>
      <w:r w:rsidR="00DB71CC">
        <w:rPr>
          <w:bCs/>
          <w:color w:val="003764"/>
          <w:sz w:val="24"/>
          <w:szCs w:val="24"/>
        </w:rPr>
        <w:t>cije</w:t>
      </w:r>
      <w:r w:rsidRPr="009A3609">
        <w:rPr>
          <w:bCs/>
          <w:color w:val="003764"/>
          <w:sz w:val="24"/>
          <w:szCs w:val="24"/>
        </w:rPr>
        <w:t xml:space="preserve"> definirana je arhitektura sustava, opisane su komponente od kojih se sustav sastoji, njihove međuovisnosti te mogućnosti proširenja, zahtjevi za minimalnom konfiguracijom, skalabilnost sustava te karakteristike spremnosti da pruži kvalitetnu uslugu u situacijama vršnog opterećenja.</w:t>
      </w:r>
    </w:p>
    <w:p w14:paraId="1B7182BC" w14:textId="77777777" w:rsidR="009A3609" w:rsidRPr="009A3609" w:rsidRDefault="009A3609" w:rsidP="009A3609">
      <w:pPr>
        <w:pStyle w:val="Normal-indent"/>
        <w:ind w:left="0"/>
        <w:rPr>
          <w:bCs/>
          <w:color w:val="003764"/>
          <w:sz w:val="24"/>
          <w:szCs w:val="24"/>
        </w:rPr>
      </w:pPr>
      <w:r w:rsidRPr="009A3609">
        <w:rPr>
          <w:bCs/>
          <w:color w:val="003764"/>
          <w:sz w:val="24"/>
          <w:szCs w:val="24"/>
        </w:rPr>
        <w:t xml:space="preserve">Glavna sastavnica portala je sustav za upravljanje sadržajem (CMS, </w:t>
      </w:r>
      <w:proofErr w:type="spellStart"/>
      <w:r w:rsidRPr="009A3609">
        <w:rPr>
          <w:bCs/>
          <w:color w:val="003764"/>
          <w:sz w:val="24"/>
          <w:szCs w:val="24"/>
        </w:rPr>
        <w:t>Content</w:t>
      </w:r>
      <w:proofErr w:type="spellEnd"/>
      <w:r w:rsidRPr="009A3609">
        <w:rPr>
          <w:bCs/>
          <w:color w:val="003764"/>
          <w:sz w:val="24"/>
          <w:szCs w:val="24"/>
        </w:rPr>
        <w:t xml:space="preserve"> Management System) koji mora osiguravati unos i izmjenu podataka na portalu te administratorski pristup. </w:t>
      </w:r>
    </w:p>
    <w:p w14:paraId="6CB12070" w14:textId="77777777" w:rsidR="009A3609" w:rsidRPr="009A3609" w:rsidRDefault="009A3609" w:rsidP="009A3609">
      <w:pPr>
        <w:pStyle w:val="Normal-indent"/>
        <w:ind w:left="0"/>
        <w:rPr>
          <w:bCs/>
          <w:color w:val="003764"/>
          <w:sz w:val="24"/>
          <w:szCs w:val="24"/>
        </w:rPr>
      </w:pPr>
      <w:r w:rsidRPr="009A3609">
        <w:rPr>
          <w:bCs/>
          <w:color w:val="003764"/>
          <w:sz w:val="24"/>
          <w:szCs w:val="24"/>
        </w:rPr>
        <w:t xml:space="preserve">Izvršitelj prenosi sva prava na Naručitelja za cjelokupno programsko rješenje uključivši i sve programske biblioteke i ostale dijelove koji su potrebni za njegovo izvršavanje i optimalan rad. Ako postoje dijelovi za koje Izvršitelj to ne može isporučiti potrebno je tražiti pismenu potvrdu Naručitelja za njihovo korištenje. </w:t>
      </w:r>
    </w:p>
    <w:p w14:paraId="62366717" w14:textId="77777777" w:rsidR="009A3609" w:rsidRPr="009A3609" w:rsidRDefault="009A3609" w:rsidP="009A3609">
      <w:pPr>
        <w:pStyle w:val="Normal-indent"/>
        <w:ind w:left="0"/>
        <w:rPr>
          <w:bCs/>
          <w:color w:val="003764"/>
          <w:sz w:val="24"/>
          <w:szCs w:val="24"/>
        </w:rPr>
      </w:pPr>
      <w:r w:rsidRPr="009A3609">
        <w:rPr>
          <w:bCs/>
          <w:color w:val="003764"/>
          <w:sz w:val="24"/>
          <w:szCs w:val="24"/>
        </w:rPr>
        <w:t xml:space="preserve">Funkcionalnost portala je definirana opisom žičanih okvira (eng. </w:t>
      </w:r>
      <w:proofErr w:type="spellStart"/>
      <w:r w:rsidRPr="009A3609">
        <w:rPr>
          <w:bCs/>
          <w:color w:val="003764"/>
          <w:sz w:val="24"/>
          <w:szCs w:val="24"/>
        </w:rPr>
        <w:t>wireframe</w:t>
      </w:r>
      <w:proofErr w:type="spellEnd"/>
      <w:r w:rsidRPr="009A3609">
        <w:rPr>
          <w:bCs/>
          <w:color w:val="003764"/>
          <w:sz w:val="24"/>
          <w:szCs w:val="24"/>
        </w:rPr>
        <w:t>) na temelju kojeg Izvršitelj treba razviti funkcionalnosti te implementirati dizajn koji će biti izrađen i isporučen Izvršitelju.</w:t>
      </w:r>
    </w:p>
    <w:p w14:paraId="5C1DC7AD" w14:textId="77777777" w:rsidR="009A3609" w:rsidRPr="009A3609" w:rsidRDefault="009A3609" w:rsidP="009A3609">
      <w:pPr>
        <w:pStyle w:val="Normal-indent"/>
        <w:ind w:left="0"/>
        <w:rPr>
          <w:bCs/>
          <w:color w:val="003764"/>
          <w:sz w:val="24"/>
          <w:szCs w:val="24"/>
        </w:rPr>
      </w:pPr>
      <w:r w:rsidRPr="009A3609">
        <w:rPr>
          <w:bCs/>
          <w:color w:val="003764"/>
          <w:sz w:val="24"/>
          <w:szCs w:val="24"/>
        </w:rPr>
        <w:t xml:space="preserve">Naručitelj ima pravo angažiranja treće strane za potrebe definiranja dizajna i tijekom izrade programskog rješenja, po principu da izvršitelj programira prema odobrenom dizajnu, a koje je potrebno implementirati tijekom trajanja projekta bez dodatnog troška, u unaprijed usuglašenim rokovima i iteracijama. </w:t>
      </w:r>
    </w:p>
    <w:p w14:paraId="7D822E61" w14:textId="77777777" w:rsidR="009A3609" w:rsidRPr="009A3609" w:rsidRDefault="009A3609" w:rsidP="009A3609">
      <w:pPr>
        <w:pStyle w:val="Normal-indent"/>
        <w:ind w:left="0"/>
        <w:rPr>
          <w:bCs/>
          <w:color w:val="003764"/>
          <w:sz w:val="24"/>
          <w:szCs w:val="24"/>
        </w:rPr>
      </w:pPr>
      <w:r w:rsidRPr="009A3609">
        <w:rPr>
          <w:bCs/>
          <w:color w:val="003764"/>
          <w:sz w:val="24"/>
          <w:szCs w:val="24"/>
        </w:rPr>
        <w:t xml:space="preserve">Putem sustava za upravljanje sadržajem potrebno je moći implementirati promjene sadržaja u skladu s aktualnim marketinškim kampanjama i drugim zahtjevima, a bez potrebe da razvojni inženjeri sustava za upravljanje sadržajem moraju raditi promjene u kodu. </w:t>
      </w:r>
    </w:p>
    <w:p w14:paraId="295D0710" w14:textId="01C07BD8" w:rsidR="00281108" w:rsidRDefault="009A3609" w:rsidP="009A3609">
      <w:pPr>
        <w:pStyle w:val="Normal-indent"/>
        <w:ind w:left="0"/>
        <w:rPr>
          <w:bCs/>
          <w:color w:val="003764"/>
          <w:sz w:val="24"/>
          <w:szCs w:val="24"/>
        </w:rPr>
      </w:pPr>
      <w:r w:rsidRPr="009A3609">
        <w:rPr>
          <w:bCs/>
          <w:color w:val="003764"/>
          <w:sz w:val="24"/>
          <w:szCs w:val="24"/>
        </w:rPr>
        <w:t>Sustav treba sadržavati bazu podataka i pripadajući web servis (API)  na koji se naslanjaju druge aplikacije koje će se naknadno razvijati. API treba biti dobro dokumentiran tako da ga je moguće uporabiti za dohvat sadržaja od strane mobilne aplikacije koja će se naknadno razvijati, a bez potrebe da razvojni inženjeri sustava za upravljanje sadržajem moraju raditi promjene u kodu.</w:t>
      </w:r>
    </w:p>
    <w:p w14:paraId="505BACC0" w14:textId="67FF2870" w:rsidR="009A3609" w:rsidRDefault="009A3609" w:rsidP="009A3609">
      <w:pPr>
        <w:pStyle w:val="Normal-indent"/>
        <w:ind w:left="0"/>
        <w:rPr>
          <w:bCs/>
          <w:color w:val="003764"/>
          <w:sz w:val="24"/>
          <w:szCs w:val="24"/>
        </w:rPr>
      </w:pPr>
    </w:p>
    <w:p w14:paraId="42BF5250" w14:textId="40C5AA0B" w:rsidR="009A3609" w:rsidRDefault="009A3609" w:rsidP="009A3609">
      <w:pPr>
        <w:pStyle w:val="Normal-indent"/>
        <w:ind w:left="0"/>
        <w:rPr>
          <w:bCs/>
          <w:color w:val="003764"/>
          <w:sz w:val="24"/>
          <w:szCs w:val="24"/>
        </w:rPr>
      </w:pPr>
    </w:p>
    <w:p w14:paraId="35B1E3E8" w14:textId="3BCD8A50" w:rsidR="009A3609" w:rsidRDefault="009A3609" w:rsidP="009A3609">
      <w:pPr>
        <w:pStyle w:val="Heading1"/>
        <w:numPr>
          <w:ilvl w:val="0"/>
          <w:numId w:val="42"/>
        </w:numPr>
      </w:pPr>
      <w:bookmarkStart w:id="8" w:name="_Toc24024702"/>
      <w:r w:rsidRPr="00B70260">
        <w:lastRenderedPageBreak/>
        <w:t xml:space="preserve">Opće informacije </w:t>
      </w:r>
      <w:r>
        <w:rPr>
          <w:lang w:val="hr-HR"/>
        </w:rPr>
        <w:t xml:space="preserve">o </w:t>
      </w:r>
      <w:r w:rsidRPr="009A3609">
        <w:t>uspostav</w:t>
      </w:r>
      <w:r>
        <w:rPr>
          <w:lang w:val="hr-HR"/>
        </w:rPr>
        <w:t>i</w:t>
      </w:r>
      <w:r w:rsidRPr="009A3609">
        <w:t xml:space="preserve"> IT sustava - upravljanje bazama podataka potrebnih za uspostavu javnih e-usluga (turističko informacijski portal)</w:t>
      </w:r>
      <w:r w:rsidR="007E731E">
        <w:rPr>
          <w:lang w:val="hr-HR"/>
        </w:rPr>
        <w:t xml:space="preserve"> (Grupa 2)</w:t>
      </w:r>
      <w:bookmarkEnd w:id="8"/>
    </w:p>
    <w:p w14:paraId="2EB68786" w14:textId="77777777" w:rsidR="009A3609" w:rsidRPr="009A3609" w:rsidRDefault="009A3609" w:rsidP="009A3609">
      <w:pPr>
        <w:rPr>
          <w:lang w:val="x-none" w:eastAsia="en-US"/>
        </w:rPr>
      </w:pPr>
    </w:p>
    <w:p w14:paraId="608A948F" w14:textId="77777777" w:rsidR="007E731E" w:rsidRPr="009D12EE" w:rsidRDefault="007E731E" w:rsidP="007E731E">
      <w:pPr>
        <w:jc w:val="both"/>
        <w:rPr>
          <w:rFonts w:cstheme="minorHAnsi"/>
          <w:color w:val="003764"/>
        </w:rPr>
      </w:pPr>
      <w:r w:rsidRPr="009D12EE">
        <w:rPr>
          <w:rFonts w:cstheme="minorHAnsi"/>
          <w:color w:val="003764"/>
        </w:rPr>
        <w:t xml:space="preserve">Projekt izrade novog turističko informacijskog portala </w:t>
      </w:r>
      <w:hyperlink r:id="rId12" w:history="1">
        <w:r w:rsidRPr="00BC065C">
          <w:rPr>
            <w:rStyle w:val="Hyperlink"/>
            <w:rFonts w:cstheme="minorHAnsi"/>
          </w:rPr>
          <w:t>www.croatia.hr</w:t>
        </w:r>
      </w:hyperlink>
      <w:r>
        <w:rPr>
          <w:rFonts w:cstheme="minorHAnsi"/>
          <w:color w:val="003764"/>
        </w:rPr>
        <w:t xml:space="preserve"> </w:t>
      </w:r>
      <w:r w:rsidRPr="009D12EE">
        <w:rPr>
          <w:rFonts w:cstheme="minorHAnsi"/>
          <w:color w:val="003764"/>
        </w:rPr>
        <w:t>pokrenut je sa svrhom modernizacije portala, a u cilju promocije turističke ponude Republike Hrvatske i pružanju svih informacija o turističkoj ponudi posjetiteljima.</w:t>
      </w:r>
    </w:p>
    <w:p w14:paraId="3F720CB0" w14:textId="77777777" w:rsidR="007E731E" w:rsidRPr="009D12EE" w:rsidRDefault="007E731E" w:rsidP="007E731E">
      <w:pPr>
        <w:jc w:val="both"/>
        <w:rPr>
          <w:rFonts w:cstheme="minorHAnsi"/>
          <w:color w:val="003764"/>
        </w:rPr>
      </w:pPr>
    </w:p>
    <w:p w14:paraId="155D9481" w14:textId="77777777" w:rsidR="007E731E" w:rsidRPr="009D12EE" w:rsidRDefault="007E731E" w:rsidP="007E731E">
      <w:pPr>
        <w:jc w:val="both"/>
        <w:rPr>
          <w:rFonts w:cstheme="minorHAnsi"/>
          <w:color w:val="003764"/>
        </w:rPr>
      </w:pPr>
      <w:r w:rsidRPr="009D12EE">
        <w:rPr>
          <w:rFonts w:cstheme="minorHAnsi"/>
          <w:color w:val="003764"/>
        </w:rPr>
        <w:t>Pružanje točnih i ažurnih informacija jedan je od najvažnijih uvjeta za ispunjenje tri najvažnija cilja nacionalne strategije turizma (povećanje prepoznatljivosti nacionalnog branda, povećanje broja turista u Predsezoni i Posezoni i povećanje prosječne dnevne potrošnje realiziranih turista).</w:t>
      </w:r>
    </w:p>
    <w:p w14:paraId="4216E72A" w14:textId="77777777" w:rsidR="007E731E" w:rsidRPr="009D12EE" w:rsidRDefault="007E731E" w:rsidP="007E731E">
      <w:pPr>
        <w:jc w:val="both"/>
        <w:rPr>
          <w:rFonts w:cstheme="minorHAnsi"/>
          <w:color w:val="003764"/>
        </w:rPr>
      </w:pPr>
    </w:p>
    <w:p w14:paraId="03AF08FC" w14:textId="77777777" w:rsidR="007E731E" w:rsidRPr="009D12EE" w:rsidRDefault="007E731E" w:rsidP="007E731E">
      <w:pPr>
        <w:jc w:val="both"/>
        <w:rPr>
          <w:rFonts w:cstheme="minorHAnsi"/>
          <w:color w:val="003764"/>
        </w:rPr>
      </w:pPr>
      <w:r w:rsidRPr="009D12EE">
        <w:rPr>
          <w:rFonts w:cstheme="minorHAnsi"/>
          <w:color w:val="003764"/>
        </w:rPr>
        <w:t>Očekivanja i zahtjevi korisnika značajno su se povećali razvojem tehnologije. Mana brzog razvoja novih alata za dobivanje informacija jest nemogućnost adekvatnog i ažurnog dobivanja svih potrebnih informacija. Korisniku više nije dovoljno da ima informaciju o imenu i radnom vremenu prodavaonice, pekare ili bilo kojeg drugog objekta koji ga zanima već traži i dodatne informacije poput zadovoljstva drugih korisnika na istom mjestu, broja i vrste bankomata koji se nalaze unutar prodavaonice, mogućnostima plaćanja, veličini parkinga, naplati parkinga, odjelima i kategorijama proizvoda koji se nude na lokaciji za koju postoji interes.</w:t>
      </w:r>
    </w:p>
    <w:p w14:paraId="6CF84D0A" w14:textId="77777777" w:rsidR="007E731E" w:rsidRDefault="007E731E" w:rsidP="007E731E">
      <w:pPr>
        <w:jc w:val="both"/>
        <w:rPr>
          <w:rFonts w:cstheme="minorHAnsi"/>
          <w:color w:val="003764"/>
        </w:rPr>
      </w:pPr>
    </w:p>
    <w:p w14:paraId="0CB059E5" w14:textId="77777777" w:rsidR="007E731E" w:rsidRPr="009D12EE" w:rsidRDefault="007E731E" w:rsidP="007E731E">
      <w:pPr>
        <w:jc w:val="both"/>
        <w:rPr>
          <w:rFonts w:cstheme="minorHAnsi"/>
          <w:color w:val="003764"/>
        </w:rPr>
      </w:pPr>
      <w:r w:rsidRPr="009D12EE">
        <w:rPr>
          <w:rFonts w:cstheme="minorHAnsi"/>
          <w:color w:val="003764"/>
        </w:rPr>
        <w:t>Turistička industrija je vrlo dinamična industrija visoke razine konkurentnosti brojnih destinacija koje se natječu za svakog potencijalnog turista. Više provedenog vremena na istraživanje znači veći gubitak za korisnika. Činjenica je da sve prethodno nabrojane informacije napredni korisnik može pronaći ukoliko uloži malo svog vremena. Druga vrlo važna činjenica jest da korisnici danas sve više cijene svoje slobodno vrijeme i spremni su nagraditi svaki proizvod koji im nudi više za manje njihovog vremena. Proizvod koji bi nudio sve potrebne informacije na jednom mjestu predstavljao bi dodatnu vrijednost i time bi kod svakog potencijalnog korisnika stvorio važnu prednost koja bi se naposljetku mogla i valorizirati u pogledu zadovoljavanja već navedenih ciljeva nacionalne strategije turizma.</w:t>
      </w:r>
    </w:p>
    <w:p w14:paraId="683C0C1F" w14:textId="4E5D0FEB" w:rsidR="009A3609" w:rsidRDefault="009A3609" w:rsidP="009A3609">
      <w:pPr>
        <w:pStyle w:val="Normal-indent"/>
        <w:ind w:left="0"/>
        <w:rPr>
          <w:bCs/>
          <w:color w:val="003764"/>
          <w:sz w:val="24"/>
          <w:szCs w:val="24"/>
        </w:rPr>
      </w:pPr>
    </w:p>
    <w:p w14:paraId="0854D2E4" w14:textId="77777777" w:rsidR="00AE59BD" w:rsidRDefault="00AE59BD" w:rsidP="00AE59BD">
      <w:pPr>
        <w:jc w:val="both"/>
        <w:rPr>
          <w:rFonts w:cstheme="minorHAnsi"/>
          <w:color w:val="003764"/>
        </w:rPr>
      </w:pPr>
      <w:r w:rsidRPr="008A6B1A">
        <w:rPr>
          <w:rFonts w:cstheme="minorHAnsi"/>
          <w:color w:val="003764"/>
        </w:rPr>
        <w:t xml:space="preserve">Predmet nabave Grupe 2 su analiza, provjera i isporuka baza podataka propisanih natječajnom dokumentacijom. Prikupljene baze podataka moraju imati turističku vrijednost te Ponuditelj može dostaviti i više od </w:t>
      </w:r>
      <w:r>
        <w:rPr>
          <w:rFonts w:cstheme="minorHAnsi"/>
          <w:color w:val="003764"/>
        </w:rPr>
        <w:t xml:space="preserve">ponuđenih </w:t>
      </w:r>
      <w:r w:rsidRPr="008A6B1A">
        <w:rPr>
          <w:rFonts w:cstheme="minorHAnsi"/>
          <w:color w:val="003764"/>
        </w:rPr>
        <w:t>baza</w:t>
      </w:r>
      <w:r>
        <w:rPr>
          <w:rFonts w:cstheme="minorHAnsi"/>
          <w:color w:val="003764"/>
        </w:rPr>
        <w:t xml:space="preserve">, koje služe kao smjernica, a koje se nalaze u </w:t>
      </w:r>
      <w:proofErr w:type="spellStart"/>
      <w:r w:rsidRPr="008A6B1A">
        <w:rPr>
          <w:rFonts w:cstheme="minorHAnsi"/>
          <w:color w:val="003764"/>
        </w:rPr>
        <w:t>excel</w:t>
      </w:r>
      <w:proofErr w:type="spellEnd"/>
      <w:r w:rsidRPr="008A6B1A">
        <w:rPr>
          <w:rFonts w:cstheme="minorHAnsi"/>
          <w:color w:val="003764"/>
        </w:rPr>
        <w:t xml:space="preserve"> tablici „06 - HTZ - HDT - TIP - Baze podataka“</w:t>
      </w:r>
      <w:r>
        <w:rPr>
          <w:rFonts w:cstheme="minorHAnsi"/>
          <w:color w:val="003764"/>
        </w:rPr>
        <w:t>. U</w:t>
      </w:r>
      <w:r w:rsidRPr="008A6B1A">
        <w:rPr>
          <w:rFonts w:cstheme="minorHAnsi"/>
          <w:color w:val="003764"/>
        </w:rPr>
        <w:t xml:space="preserve">koliko </w:t>
      </w:r>
      <w:r>
        <w:rPr>
          <w:rFonts w:cstheme="minorHAnsi"/>
          <w:color w:val="003764"/>
        </w:rPr>
        <w:t xml:space="preserve">Ponuditelj </w:t>
      </w:r>
      <w:r w:rsidRPr="008A6B1A">
        <w:rPr>
          <w:rFonts w:cstheme="minorHAnsi"/>
          <w:color w:val="003764"/>
        </w:rPr>
        <w:t>smatra da je iste potrebno nadopuniti dodatnim informacijama</w:t>
      </w:r>
      <w:r>
        <w:rPr>
          <w:rFonts w:cstheme="minorHAnsi"/>
          <w:color w:val="003764"/>
        </w:rPr>
        <w:t xml:space="preserve"> slobodan je to učiniti tijekom analize i predstavljanja prikupljanja podataka</w:t>
      </w:r>
      <w:r w:rsidRPr="008A6B1A">
        <w:rPr>
          <w:rFonts w:cstheme="minorHAnsi"/>
          <w:color w:val="003764"/>
        </w:rPr>
        <w:t>.</w:t>
      </w:r>
      <w:r>
        <w:rPr>
          <w:rFonts w:cstheme="minorHAnsi"/>
          <w:color w:val="003764"/>
        </w:rPr>
        <w:t xml:space="preserve"> U roku od 30 dana</w:t>
      </w:r>
      <w:r w:rsidRPr="00251072">
        <w:rPr>
          <w:rFonts w:cstheme="minorHAnsi"/>
          <w:color w:val="003764"/>
        </w:rPr>
        <w:t xml:space="preserve"> od uvođenja u posao Izvršitelj mora dostaviti </w:t>
      </w:r>
      <w:r>
        <w:rPr>
          <w:rFonts w:cstheme="minorHAnsi"/>
          <w:color w:val="003764"/>
        </w:rPr>
        <w:t>P</w:t>
      </w:r>
      <w:r w:rsidRPr="00251072">
        <w:rPr>
          <w:rFonts w:cstheme="minorHAnsi"/>
          <w:color w:val="003764"/>
        </w:rPr>
        <w:t xml:space="preserve">lan aktivnosti realizacije ugovora s definiranim vremenskim okvirima. Plan aktivnosti potvrđuje Naručitelj u roku od </w:t>
      </w:r>
      <w:r>
        <w:rPr>
          <w:rFonts w:cstheme="minorHAnsi"/>
          <w:color w:val="003764"/>
        </w:rPr>
        <w:t>5</w:t>
      </w:r>
      <w:r w:rsidRPr="00251072">
        <w:rPr>
          <w:rFonts w:cstheme="minorHAnsi"/>
          <w:color w:val="003764"/>
        </w:rPr>
        <w:t xml:space="preserve"> dana od njegova zaprimanja</w:t>
      </w:r>
      <w:r>
        <w:rPr>
          <w:rFonts w:cstheme="minorHAnsi"/>
          <w:color w:val="003764"/>
        </w:rPr>
        <w:t xml:space="preserve"> nakon čega kreće analiza, istraživanje i prikupljanje.</w:t>
      </w:r>
    </w:p>
    <w:p w14:paraId="392B2588" w14:textId="77777777" w:rsidR="00AE59BD" w:rsidRDefault="00AE59BD" w:rsidP="00AE59BD">
      <w:pPr>
        <w:jc w:val="both"/>
        <w:rPr>
          <w:rFonts w:cstheme="minorHAnsi"/>
          <w:color w:val="003764"/>
        </w:rPr>
      </w:pPr>
    </w:p>
    <w:p w14:paraId="474BAECB" w14:textId="77777777" w:rsidR="00AE59BD" w:rsidRPr="008A6B1A" w:rsidRDefault="00AE59BD" w:rsidP="00AE59BD">
      <w:pPr>
        <w:jc w:val="both"/>
        <w:rPr>
          <w:rFonts w:cstheme="minorHAnsi"/>
          <w:color w:val="003764"/>
        </w:rPr>
      </w:pPr>
      <w:r w:rsidRPr="008A6B1A">
        <w:rPr>
          <w:rFonts w:cstheme="minorHAnsi"/>
          <w:color w:val="003764"/>
        </w:rPr>
        <w:t>Turistička vrijednost podataka podrazumijeva da će sve dostavljene baze biti temelj</w:t>
      </w:r>
      <w:r>
        <w:rPr>
          <w:rFonts w:cstheme="minorHAnsi"/>
          <w:color w:val="003764"/>
        </w:rPr>
        <w:t xml:space="preserve"> za</w:t>
      </w:r>
      <w:r w:rsidRPr="008A6B1A">
        <w:rPr>
          <w:rFonts w:cstheme="minorHAnsi"/>
          <w:color w:val="003764"/>
        </w:rPr>
        <w:t xml:space="preserve"> izrad</w:t>
      </w:r>
      <w:r>
        <w:rPr>
          <w:rFonts w:cstheme="minorHAnsi"/>
          <w:color w:val="003764"/>
        </w:rPr>
        <w:t>u sadržaja</w:t>
      </w:r>
      <w:r w:rsidRPr="008A6B1A">
        <w:rPr>
          <w:rFonts w:cstheme="minorHAnsi"/>
          <w:color w:val="003764"/>
        </w:rPr>
        <w:t xml:space="preserve"> web stranice razine informatiziranosti najmanje 5 kako je i propisano u uvodu natječajne dokumentacije. Također, to podrazumijeva pronalazak izvora svih turističkih vrijednih baza podataka na razini Hrvatske i povezivanje s istima.</w:t>
      </w:r>
    </w:p>
    <w:p w14:paraId="3D7D7A29" w14:textId="77777777" w:rsidR="00AE59BD" w:rsidRPr="008A6B1A" w:rsidRDefault="00AE59BD" w:rsidP="00AE59BD">
      <w:pPr>
        <w:ind w:left="142"/>
        <w:jc w:val="both"/>
        <w:rPr>
          <w:rFonts w:cstheme="minorHAnsi"/>
          <w:color w:val="003764"/>
        </w:rPr>
      </w:pPr>
    </w:p>
    <w:p w14:paraId="11C45DA0" w14:textId="77777777" w:rsidR="00AE59BD" w:rsidRPr="008A6B1A" w:rsidRDefault="00AE59BD" w:rsidP="00AE59BD">
      <w:pPr>
        <w:jc w:val="both"/>
        <w:rPr>
          <w:rFonts w:cstheme="minorHAnsi"/>
          <w:color w:val="003764"/>
        </w:rPr>
      </w:pPr>
      <w:r w:rsidRPr="008A6B1A">
        <w:rPr>
          <w:rFonts w:cstheme="minorHAnsi"/>
          <w:color w:val="003764"/>
        </w:rPr>
        <w:t>U predmet nabave ulazi sljedeće:</w:t>
      </w:r>
    </w:p>
    <w:p w14:paraId="354877BA" w14:textId="77777777" w:rsidR="00AE59BD" w:rsidRPr="008A6B1A" w:rsidRDefault="00AE59BD" w:rsidP="00AE59BD">
      <w:pPr>
        <w:pStyle w:val="ListParagraph"/>
        <w:numPr>
          <w:ilvl w:val="0"/>
          <w:numId w:val="46"/>
        </w:numPr>
        <w:jc w:val="both"/>
        <w:rPr>
          <w:rFonts w:cstheme="minorHAnsi"/>
          <w:color w:val="003764"/>
        </w:rPr>
      </w:pPr>
      <w:r w:rsidRPr="008A6B1A">
        <w:rPr>
          <w:rFonts w:cstheme="minorHAnsi"/>
          <w:color w:val="003764"/>
        </w:rPr>
        <w:t xml:space="preserve">Istraživanje, provjera i analiza svih postojećih i dostupnih registara i baza na razini Hrvatske te baza na razini sustava turističkih zajednica </w:t>
      </w:r>
      <w:r>
        <w:rPr>
          <w:rFonts w:cstheme="minorHAnsi"/>
          <w:color w:val="003764"/>
        </w:rPr>
        <w:t>k</w:t>
      </w:r>
      <w:r w:rsidRPr="008A6B1A">
        <w:rPr>
          <w:rFonts w:cstheme="minorHAnsi"/>
          <w:color w:val="003764"/>
        </w:rPr>
        <w:t>od kojih će Izvođač imati pomoć (HTZ, TZŽ, TZ)</w:t>
      </w:r>
      <w:r>
        <w:rPr>
          <w:rFonts w:cstheme="minorHAnsi"/>
          <w:color w:val="003764"/>
        </w:rPr>
        <w:t xml:space="preserve"> </w:t>
      </w:r>
    </w:p>
    <w:p w14:paraId="3825E1AE" w14:textId="77777777" w:rsidR="00AE59BD" w:rsidRPr="008A1542" w:rsidRDefault="00AE59BD" w:rsidP="00AE59BD">
      <w:pPr>
        <w:pStyle w:val="ListParagraph"/>
        <w:numPr>
          <w:ilvl w:val="0"/>
          <w:numId w:val="46"/>
        </w:numPr>
        <w:jc w:val="both"/>
        <w:rPr>
          <w:rFonts w:cstheme="minorHAnsi"/>
          <w:color w:val="003764"/>
        </w:rPr>
      </w:pPr>
      <w:r w:rsidRPr="008A1542">
        <w:rPr>
          <w:rFonts w:cstheme="minorHAnsi"/>
          <w:color w:val="003764"/>
        </w:rPr>
        <w:t xml:space="preserve">isporuka </w:t>
      </w:r>
      <w:r>
        <w:rPr>
          <w:rFonts w:cstheme="minorHAnsi"/>
          <w:color w:val="003764"/>
        </w:rPr>
        <w:t xml:space="preserve">turistički vrijednih </w:t>
      </w:r>
      <w:r w:rsidRPr="008A1542">
        <w:rPr>
          <w:rFonts w:cstheme="minorHAnsi"/>
          <w:color w:val="003764"/>
        </w:rPr>
        <w:t xml:space="preserve">baza podataka sa određenim setom informacija </w:t>
      </w:r>
      <w:r w:rsidRPr="008A6B1A">
        <w:rPr>
          <w:rFonts w:cstheme="minorHAnsi"/>
          <w:color w:val="003764"/>
        </w:rPr>
        <w:t>definiranih natječajnom dokumentacijom</w:t>
      </w:r>
    </w:p>
    <w:p w14:paraId="204F9226" w14:textId="77777777" w:rsidR="00AE59BD" w:rsidRPr="008A6B1A" w:rsidRDefault="00AE59BD" w:rsidP="00AE59BD">
      <w:pPr>
        <w:pStyle w:val="ListParagraph"/>
        <w:numPr>
          <w:ilvl w:val="0"/>
          <w:numId w:val="46"/>
        </w:numPr>
        <w:jc w:val="both"/>
        <w:rPr>
          <w:rFonts w:cstheme="minorHAnsi"/>
          <w:color w:val="003764"/>
        </w:rPr>
      </w:pPr>
      <w:r w:rsidRPr="008A6B1A">
        <w:rPr>
          <w:rFonts w:cstheme="minorHAnsi"/>
          <w:color w:val="003764"/>
        </w:rPr>
        <w:t>Fotografije za naknadno s Naručiteljem dogovorene baze, dimenzija i ostalih specifikacija definiranih natječajnom dokumentacijom</w:t>
      </w:r>
      <w:r>
        <w:rPr>
          <w:rFonts w:cstheme="minorHAnsi"/>
          <w:color w:val="003764"/>
        </w:rPr>
        <w:t xml:space="preserve"> (potencijalno </w:t>
      </w:r>
      <w:r w:rsidRPr="008A6B1A">
        <w:rPr>
          <w:rFonts w:cstheme="minorHAnsi"/>
          <w:color w:val="003764"/>
        </w:rPr>
        <w:t>najvažnije i najzanimljivije turističke subjekte/objekte za svaki proizvod po određenoj lokaciji (županije) za koje ne postoji dovoljno kvalitetan zapis koji se može iskoristiti na croatia.hr</w:t>
      </w:r>
      <w:r>
        <w:rPr>
          <w:rFonts w:cstheme="minorHAnsi"/>
          <w:color w:val="003764"/>
        </w:rPr>
        <w:t>)</w:t>
      </w:r>
    </w:p>
    <w:p w14:paraId="27A68FA7" w14:textId="77777777" w:rsidR="00AE59BD" w:rsidRPr="008A6B1A" w:rsidRDefault="00AE59BD" w:rsidP="00AE59BD">
      <w:pPr>
        <w:pStyle w:val="ListParagraph"/>
        <w:numPr>
          <w:ilvl w:val="0"/>
          <w:numId w:val="46"/>
        </w:numPr>
        <w:jc w:val="both"/>
        <w:rPr>
          <w:rFonts w:cstheme="minorHAnsi"/>
          <w:color w:val="003764"/>
        </w:rPr>
      </w:pPr>
      <w:r w:rsidRPr="008A6B1A">
        <w:rPr>
          <w:rFonts w:cstheme="minorHAnsi"/>
          <w:color w:val="003764"/>
        </w:rPr>
        <w:t>Tekstove za naknadno s Naručiteljem dogovorene baze, specifičnosti definiranih natječajnom dokumentacijom</w:t>
      </w:r>
    </w:p>
    <w:p w14:paraId="3BE1B6F6" w14:textId="77777777" w:rsidR="00AE59BD" w:rsidRPr="008A6B1A" w:rsidRDefault="00AE59BD" w:rsidP="00AE59BD">
      <w:pPr>
        <w:pStyle w:val="ListParagraph"/>
        <w:numPr>
          <w:ilvl w:val="0"/>
          <w:numId w:val="46"/>
        </w:numPr>
        <w:jc w:val="both"/>
        <w:rPr>
          <w:rFonts w:cstheme="minorHAnsi"/>
          <w:color w:val="003764"/>
        </w:rPr>
      </w:pPr>
      <w:r w:rsidRPr="008A6B1A">
        <w:rPr>
          <w:rFonts w:cstheme="minorHAnsi"/>
          <w:color w:val="003764"/>
        </w:rPr>
        <w:t xml:space="preserve">Rješenje za </w:t>
      </w:r>
      <w:r>
        <w:rPr>
          <w:rFonts w:cstheme="minorHAnsi"/>
          <w:color w:val="003764"/>
        </w:rPr>
        <w:t>unos</w:t>
      </w:r>
      <w:r w:rsidRPr="008A6B1A">
        <w:rPr>
          <w:rFonts w:cstheme="minorHAnsi"/>
          <w:color w:val="003764"/>
        </w:rPr>
        <w:t xml:space="preserve"> dostavljenih baza podataka kroz CMS turističko informativnog portala</w:t>
      </w:r>
    </w:p>
    <w:p w14:paraId="46C6AAAA" w14:textId="77777777" w:rsidR="00833BED" w:rsidRDefault="00AE59BD" w:rsidP="00833BED">
      <w:pPr>
        <w:pStyle w:val="ListParagraph"/>
        <w:numPr>
          <w:ilvl w:val="0"/>
          <w:numId w:val="46"/>
        </w:numPr>
        <w:jc w:val="both"/>
        <w:rPr>
          <w:rFonts w:cstheme="minorHAnsi"/>
          <w:color w:val="003764"/>
        </w:rPr>
      </w:pPr>
      <w:r w:rsidRPr="008A6B1A">
        <w:rPr>
          <w:rFonts w:cstheme="minorHAnsi"/>
          <w:color w:val="003764"/>
        </w:rPr>
        <w:t>Prijedlog rješenja za redovno ažuriranje dostavljenih baza podataka</w:t>
      </w:r>
    </w:p>
    <w:p w14:paraId="3DB6CB0B" w14:textId="77777777" w:rsidR="00833BED" w:rsidRDefault="00833BED" w:rsidP="00833BED">
      <w:pPr>
        <w:pStyle w:val="ListParagraph"/>
        <w:ind w:left="862"/>
        <w:jc w:val="both"/>
        <w:rPr>
          <w:rFonts w:cstheme="minorHAnsi"/>
          <w:color w:val="003764"/>
        </w:rPr>
      </w:pPr>
    </w:p>
    <w:p w14:paraId="143529D4" w14:textId="4913D1CB" w:rsidR="00833BED" w:rsidRDefault="00833BED" w:rsidP="00833BED">
      <w:pPr>
        <w:pStyle w:val="ListParagraph"/>
        <w:ind w:left="0"/>
        <w:jc w:val="both"/>
        <w:rPr>
          <w:rFonts w:cstheme="minorHAnsi"/>
          <w:color w:val="003764"/>
        </w:rPr>
      </w:pPr>
      <w:r w:rsidRPr="00833BED">
        <w:rPr>
          <w:rFonts w:cstheme="minorHAnsi"/>
          <w:color w:val="003764"/>
        </w:rPr>
        <w:t>U predmet nabave ulaze i sve ostale usluge navedene u natječajnoj dokumentaciji projektnog zadatka  za Grupu 2.</w:t>
      </w:r>
    </w:p>
    <w:p w14:paraId="18642194" w14:textId="77777777" w:rsidR="00C36683" w:rsidRPr="00833BED" w:rsidRDefault="00C36683" w:rsidP="00833BED">
      <w:pPr>
        <w:pStyle w:val="ListParagraph"/>
        <w:ind w:left="0"/>
        <w:jc w:val="both"/>
        <w:rPr>
          <w:rFonts w:cstheme="minorHAnsi"/>
          <w:color w:val="003764"/>
        </w:rPr>
      </w:pPr>
    </w:p>
    <w:p w14:paraId="4D276E0E" w14:textId="64D7E25C" w:rsidR="008F025E" w:rsidRPr="00C36683" w:rsidRDefault="008F025E" w:rsidP="008F025E">
      <w:pPr>
        <w:pStyle w:val="Heading1"/>
        <w:numPr>
          <w:ilvl w:val="0"/>
          <w:numId w:val="42"/>
        </w:numPr>
      </w:pPr>
      <w:bookmarkStart w:id="9" w:name="_Toc24024703"/>
      <w:r>
        <w:t xml:space="preserve">Sadržaj </w:t>
      </w:r>
      <w:r w:rsidR="00D15E93">
        <w:rPr>
          <w:lang w:val="hr-HR"/>
        </w:rPr>
        <w:t>natječajne</w:t>
      </w:r>
      <w:r>
        <w:t xml:space="preserve"> dokumentacije</w:t>
      </w:r>
      <w:bookmarkEnd w:id="9"/>
    </w:p>
    <w:p w14:paraId="68B5C947" w14:textId="2BDF63DE" w:rsidR="008F025E" w:rsidRPr="00247CB8" w:rsidRDefault="00787959" w:rsidP="008F025E">
      <w:pPr>
        <w:rPr>
          <w:rFonts w:eastAsiaTheme="minorHAnsi" w:cs="Tahoma"/>
          <w:bCs/>
          <w:color w:val="003764"/>
          <w:lang w:eastAsia="en-US"/>
        </w:rPr>
      </w:pPr>
      <w:r w:rsidRPr="00247CB8">
        <w:rPr>
          <w:rFonts w:eastAsiaTheme="minorHAnsi" w:cs="Tahoma"/>
          <w:bCs/>
          <w:color w:val="003764"/>
          <w:lang w:eastAsia="en-US"/>
        </w:rPr>
        <w:t>Natječajna dokumentacija za predmet nabave sadrži ove dokumente:</w:t>
      </w:r>
    </w:p>
    <w:p w14:paraId="4108D3C1" w14:textId="77777777" w:rsidR="00787959" w:rsidRPr="00247CB8" w:rsidRDefault="00787959" w:rsidP="00787959">
      <w:pPr>
        <w:rPr>
          <w:rFonts w:eastAsiaTheme="minorHAnsi" w:cs="Tahoma"/>
          <w:bCs/>
          <w:color w:val="003764"/>
          <w:lang w:eastAsia="en-US"/>
        </w:rPr>
      </w:pPr>
    </w:p>
    <w:p w14:paraId="5E767A05" w14:textId="0D606355" w:rsidR="00787959" w:rsidRPr="00247CB8" w:rsidRDefault="00787959" w:rsidP="00787959">
      <w:pPr>
        <w:pStyle w:val="ListParagraph"/>
        <w:numPr>
          <w:ilvl w:val="0"/>
          <w:numId w:val="45"/>
        </w:numPr>
        <w:rPr>
          <w:rFonts w:eastAsiaTheme="minorHAnsi" w:cs="Tahoma"/>
          <w:bCs/>
          <w:color w:val="003764"/>
          <w:lang w:eastAsia="en-US"/>
        </w:rPr>
      </w:pPr>
      <w:r w:rsidRPr="00247CB8">
        <w:rPr>
          <w:rFonts w:eastAsiaTheme="minorHAnsi" w:cs="Tahoma"/>
          <w:bCs/>
          <w:color w:val="003764"/>
          <w:lang w:eastAsia="en-US"/>
        </w:rPr>
        <w:t>01 - HTZ - HDT - TIP - Opće informacije i sadržaj pripadajuće dokumentacije (.</w:t>
      </w:r>
      <w:proofErr w:type="spellStart"/>
      <w:r w:rsidRPr="00247CB8">
        <w:rPr>
          <w:rFonts w:eastAsiaTheme="minorHAnsi" w:cs="Tahoma"/>
          <w:bCs/>
          <w:color w:val="003764"/>
          <w:lang w:eastAsia="en-US"/>
        </w:rPr>
        <w:t>docx</w:t>
      </w:r>
      <w:proofErr w:type="spellEnd"/>
      <w:r w:rsidRPr="00247CB8">
        <w:rPr>
          <w:rFonts w:eastAsiaTheme="minorHAnsi" w:cs="Tahoma"/>
          <w:bCs/>
          <w:color w:val="003764"/>
          <w:lang w:eastAsia="en-US"/>
        </w:rPr>
        <w:t>)</w:t>
      </w:r>
    </w:p>
    <w:p w14:paraId="2917C725" w14:textId="619E4415" w:rsidR="00787959" w:rsidRPr="00247CB8" w:rsidRDefault="00787959" w:rsidP="00787959">
      <w:pPr>
        <w:pStyle w:val="ListParagraph"/>
        <w:numPr>
          <w:ilvl w:val="0"/>
          <w:numId w:val="45"/>
        </w:numPr>
        <w:rPr>
          <w:rFonts w:eastAsiaTheme="minorHAnsi" w:cs="Tahoma"/>
          <w:bCs/>
          <w:color w:val="003764"/>
          <w:lang w:eastAsia="en-US"/>
        </w:rPr>
      </w:pPr>
      <w:r w:rsidRPr="00247CB8">
        <w:rPr>
          <w:rFonts w:eastAsiaTheme="minorHAnsi" w:cs="Tahoma"/>
          <w:bCs/>
          <w:color w:val="003764"/>
          <w:lang w:eastAsia="en-US"/>
        </w:rPr>
        <w:t>02 - HTZ - HDT - TIP - Dokumentacija za nadmetanje (.</w:t>
      </w:r>
      <w:proofErr w:type="spellStart"/>
      <w:r w:rsidRPr="00247CB8">
        <w:rPr>
          <w:rFonts w:eastAsiaTheme="minorHAnsi" w:cs="Tahoma"/>
          <w:bCs/>
          <w:color w:val="003764"/>
          <w:lang w:eastAsia="en-US"/>
        </w:rPr>
        <w:t>docx</w:t>
      </w:r>
      <w:proofErr w:type="spellEnd"/>
      <w:r w:rsidRPr="00247CB8">
        <w:rPr>
          <w:rFonts w:eastAsiaTheme="minorHAnsi" w:cs="Tahoma"/>
          <w:bCs/>
          <w:color w:val="003764"/>
          <w:lang w:eastAsia="en-US"/>
        </w:rPr>
        <w:t>)</w:t>
      </w:r>
    </w:p>
    <w:p w14:paraId="6DED835F" w14:textId="099EB000" w:rsidR="00787959" w:rsidRPr="00247CB8" w:rsidRDefault="00787959" w:rsidP="00787959">
      <w:pPr>
        <w:pStyle w:val="ListParagraph"/>
        <w:numPr>
          <w:ilvl w:val="0"/>
          <w:numId w:val="45"/>
        </w:numPr>
        <w:rPr>
          <w:rFonts w:eastAsiaTheme="minorHAnsi" w:cs="Tahoma"/>
          <w:bCs/>
          <w:color w:val="003764"/>
          <w:lang w:eastAsia="en-US"/>
        </w:rPr>
      </w:pPr>
      <w:r w:rsidRPr="00247CB8">
        <w:rPr>
          <w:rFonts w:eastAsiaTheme="minorHAnsi" w:cs="Tahoma"/>
          <w:bCs/>
          <w:color w:val="003764"/>
          <w:lang w:eastAsia="en-US"/>
        </w:rPr>
        <w:t>03 - HTZ - HDT - TIP - Specifikacija aplikacije (.</w:t>
      </w:r>
      <w:proofErr w:type="spellStart"/>
      <w:r w:rsidRPr="00247CB8">
        <w:rPr>
          <w:rFonts w:eastAsiaTheme="minorHAnsi" w:cs="Tahoma"/>
          <w:bCs/>
          <w:color w:val="003764"/>
          <w:lang w:eastAsia="en-US"/>
        </w:rPr>
        <w:t>docx</w:t>
      </w:r>
      <w:proofErr w:type="spellEnd"/>
      <w:r w:rsidRPr="00247CB8">
        <w:rPr>
          <w:rFonts w:eastAsiaTheme="minorHAnsi" w:cs="Tahoma"/>
          <w:bCs/>
          <w:color w:val="003764"/>
          <w:lang w:eastAsia="en-US"/>
        </w:rPr>
        <w:t>)</w:t>
      </w:r>
    </w:p>
    <w:p w14:paraId="4BD5D211" w14:textId="4E8B6528" w:rsidR="00787959" w:rsidRPr="00247CB8" w:rsidRDefault="00787959" w:rsidP="00787959">
      <w:pPr>
        <w:pStyle w:val="ListParagraph"/>
        <w:numPr>
          <w:ilvl w:val="0"/>
          <w:numId w:val="45"/>
        </w:numPr>
        <w:rPr>
          <w:rFonts w:eastAsiaTheme="minorHAnsi" w:cs="Tahoma"/>
          <w:bCs/>
          <w:color w:val="003764"/>
          <w:lang w:eastAsia="en-US"/>
        </w:rPr>
      </w:pPr>
      <w:r w:rsidRPr="00247CB8">
        <w:rPr>
          <w:rFonts w:eastAsiaTheme="minorHAnsi" w:cs="Tahoma"/>
          <w:bCs/>
          <w:color w:val="003764"/>
          <w:lang w:eastAsia="en-US"/>
        </w:rPr>
        <w:t>04 - HTZ - HDT - TIP - Profesionalno iskustvo Grupa 1 (.</w:t>
      </w:r>
      <w:proofErr w:type="spellStart"/>
      <w:r w:rsidRPr="00247CB8">
        <w:rPr>
          <w:rFonts w:eastAsiaTheme="minorHAnsi" w:cs="Tahoma"/>
          <w:bCs/>
          <w:color w:val="003764"/>
          <w:lang w:eastAsia="en-US"/>
        </w:rPr>
        <w:t>xlsx</w:t>
      </w:r>
      <w:proofErr w:type="spellEnd"/>
      <w:r w:rsidRPr="00247CB8">
        <w:rPr>
          <w:rFonts w:eastAsiaTheme="minorHAnsi" w:cs="Tahoma"/>
          <w:bCs/>
          <w:color w:val="003764"/>
          <w:lang w:eastAsia="en-US"/>
        </w:rPr>
        <w:t>)</w:t>
      </w:r>
    </w:p>
    <w:p w14:paraId="64E8A812" w14:textId="54B49462" w:rsidR="00787959" w:rsidRPr="00247CB8" w:rsidRDefault="00787959" w:rsidP="00787959">
      <w:pPr>
        <w:pStyle w:val="ListParagraph"/>
        <w:numPr>
          <w:ilvl w:val="0"/>
          <w:numId w:val="45"/>
        </w:numPr>
        <w:rPr>
          <w:rFonts w:eastAsiaTheme="minorHAnsi" w:cs="Tahoma"/>
          <w:bCs/>
          <w:color w:val="003764"/>
          <w:lang w:eastAsia="en-US"/>
        </w:rPr>
      </w:pPr>
      <w:r w:rsidRPr="00247CB8">
        <w:rPr>
          <w:rFonts w:eastAsiaTheme="minorHAnsi" w:cs="Tahoma"/>
          <w:bCs/>
          <w:color w:val="003764"/>
          <w:lang w:eastAsia="en-US"/>
        </w:rPr>
        <w:t>05 - HTZ - HDT - TIP - Profesionalno iskustvo Grupa 2 (.</w:t>
      </w:r>
      <w:proofErr w:type="spellStart"/>
      <w:r w:rsidRPr="00247CB8">
        <w:rPr>
          <w:rFonts w:eastAsiaTheme="minorHAnsi" w:cs="Tahoma"/>
          <w:bCs/>
          <w:color w:val="003764"/>
          <w:lang w:eastAsia="en-US"/>
        </w:rPr>
        <w:t>xlsx</w:t>
      </w:r>
      <w:proofErr w:type="spellEnd"/>
      <w:r w:rsidRPr="00247CB8">
        <w:rPr>
          <w:rFonts w:eastAsiaTheme="minorHAnsi" w:cs="Tahoma"/>
          <w:bCs/>
          <w:color w:val="003764"/>
          <w:lang w:eastAsia="en-US"/>
        </w:rPr>
        <w:t>)</w:t>
      </w:r>
    </w:p>
    <w:p w14:paraId="4C84A8D5" w14:textId="06E9443F" w:rsidR="00787959" w:rsidRPr="00247CB8" w:rsidRDefault="00787959" w:rsidP="00787959">
      <w:pPr>
        <w:pStyle w:val="ListParagraph"/>
        <w:numPr>
          <w:ilvl w:val="0"/>
          <w:numId w:val="45"/>
        </w:numPr>
        <w:rPr>
          <w:rFonts w:eastAsiaTheme="minorHAnsi" w:cs="Tahoma"/>
          <w:bCs/>
          <w:color w:val="003764"/>
          <w:lang w:eastAsia="en-US"/>
        </w:rPr>
      </w:pPr>
      <w:r w:rsidRPr="00247CB8">
        <w:rPr>
          <w:rFonts w:eastAsiaTheme="minorHAnsi" w:cs="Tahoma"/>
          <w:bCs/>
          <w:color w:val="003764"/>
          <w:lang w:eastAsia="en-US"/>
        </w:rPr>
        <w:t>06 - HTZ - HDT - TIP - Baze podataka (.</w:t>
      </w:r>
      <w:proofErr w:type="spellStart"/>
      <w:r w:rsidRPr="00247CB8">
        <w:rPr>
          <w:rFonts w:eastAsiaTheme="minorHAnsi" w:cs="Tahoma"/>
          <w:bCs/>
          <w:color w:val="003764"/>
          <w:lang w:eastAsia="en-US"/>
        </w:rPr>
        <w:t>xlsx</w:t>
      </w:r>
      <w:proofErr w:type="spellEnd"/>
      <w:r w:rsidRPr="00247CB8">
        <w:rPr>
          <w:rFonts w:eastAsiaTheme="minorHAnsi" w:cs="Tahoma"/>
          <w:bCs/>
          <w:color w:val="003764"/>
          <w:lang w:eastAsia="en-US"/>
        </w:rPr>
        <w:t>)</w:t>
      </w:r>
    </w:p>
    <w:p w14:paraId="184DDB9B" w14:textId="6A781CFE" w:rsidR="00787959" w:rsidRPr="00247CB8" w:rsidRDefault="00787959" w:rsidP="00787959">
      <w:pPr>
        <w:pStyle w:val="ListParagraph"/>
        <w:numPr>
          <w:ilvl w:val="0"/>
          <w:numId w:val="45"/>
        </w:numPr>
        <w:rPr>
          <w:rFonts w:eastAsiaTheme="minorHAnsi" w:cs="Tahoma"/>
          <w:bCs/>
          <w:color w:val="003764"/>
          <w:lang w:eastAsia="en-US"/>
        </w:rPr>
      </w:pPr>
      <w:r w:rsidRPr="00247CB8">
        <w:rPr>
          <w:rFonts w:eastAsiaTheme="minorHAnsi" w:cs="Tahoma"/>
          <w:bCs/>
          <w:color w:val="003764"/>
          <w:lang w:eastAsia="en-US"/>
        </w:rPr>
        <w:t>07 - HTZ - HDT - TIP - Projektni zadatak za prikupljanje i izradu baza podataka (.</w:t>
      </w:r>
      <w:proofErr w:type="spellStart"/>
      <w:r w:rsidRPr="00247CB8">
        <w:rPr>
          <w:rFonts w:eastAsiaTheme="minorHAnsi" w:cs="Tahoma"/>
          <w:bCs/>
          <w:color w:val="003764"/>
          <w:lang w:eastAsia="en-US"/>
        </w:rPr>
        <w:t>docx</w:t>
      </w:r>
      <w:proofErr w:type="spellEnd"/>
      <w:r w:rsidRPr="00247CB8">
        <w:rPr>
          <w:rFonts w:eastAsiaTheme="minorHAnsi" w:cs="Tahoma"/>
          <w:bCs/>
          <w:color w:val="003764"/>
          <w:lang w:eastAsia="en-US"/>
        </w:rPr>
        <w:t>)</w:t>
      </w:r>
    </w:p>
    <w:p w14:paraId="7DEE962E" w14:textId="6582307F" w:rsidR="00787959" w:rsidRPr="00247CB8" w:rsidRDefault="00787959" w:rsidP="00787959">
      <w:pPr>
        <w:pStyle w:val="ListParagraph"/>
        <w:numPr>
          <w:ilvl w:val="0"/>
          <w:numId w:val="45"/>
        </w:numPr>
        <w:rPr>
          <w:rFonts w:eastAsiaTheme="minorHAnsi" w:cs="Tahoma"/>
          <w:bCs/>
          <w:color w:val="003764"/>
          <w:lang w:eastAsia="en-US"/>
        </w:rPr>
      </w:pPr>
      <w:r w:rsidRPr="00247CB8">
        <w:rPr>
          <w:rFonts w:eastAsiaTheme="minorHAnsi" w:cs="Tahoma"/>
          <w:bCs/>
          <w:color w:val="003764"/>
          <w:lang w:eastAsia="en-US"/>
        </w:rPr>
        <w:t>08 - HTZ - HDT - TIP - Elementi Ugovora (.</w:t>
      </w:r>
      <w:proofErr w:type="spellStart"/>
      <w:r w:rsidRPr="00247CB8">
        <w:rPr>
          <w:rFonts w:eastAsiaTheme="minorHAnsi" w:cs="Tahoma"/>
          <w:bCs/>
          <w:color w:val="003764"/>
          <w:lang w:eastAsia="en-US"/>
        </w:rPr>
        <w:t>docx</w:t>
      </w:r>
      <w:proofErr w:type="spellEnd"/>
      <w:r w:rsidRPr="00247CB8">
        <w:rPr>
          <w:rFonts w:eastAsiaTheme="minorHAnsi" w:cs="Tahoma"/>
          <w:bCs/>
          <w:color w:val="003764"/>
          <w:lang w:eastAsia="en-US"/>
        </w:rPr>
        <w:t>)</w:t>
      </w:r>
    </w:p>
    <w:p w14:paraId="754F9435" w14:textId="77777777" w:rsidR="009B3253" w:rsidRPr="009B3253" w:rsidRDefault="00787959" w:rsidP="007435C8">
      <w:pPr>
        <w:pStyle w:val="ListParagraph"/>
        <w:numPr>
          <w:ilvl w:val="0"/>
          <w:numId w:val="45"/>
        </w:numPr>
        <w:rPr>
          <w:rFonts w:eastAsiaTheme="minorHAnsi" w:cs="Tahoma"/>
          <w:bCs/>
          <w:color w:val="003764"/>
          <w:lang w:eastAsia="en-US"/>
        </w:rPr>
      </w:pPr>
      <w:r w:rsidRPr="009B3253">
        <w:rPr>
          <w:rFonts w:eastAsiaTheme="minorHAnsi" w:cs="Tahoma"/>
          <w:bCs/>
          <w:color w:val="003764"/>
          <w:lang w:eastAsia="en-US"/>
        </w:rPr>
        <w:t>09 - HTZ - HDT - TIP - Obrazac Troška životnog vijeka (.</w:t>
      </w:r>
      <w:proofErr w:type="spellStart"/>
      <w:r w:rsidRPr="009B3253">
        <w:rPr>
          <w:rFonts w:eastAsiaTheme="minorHAnsi" w:cs="Tahoma"/>
          <w:bCs/>
          <w:color w:val="003764"/>
          <w:lang w:eastAsia="en-US"/>
        </w:rPr>
        <w:t>xlsx</w:t>
      </w:r>
      <w:proofErr w:type="spellEnd"/>
      <w:r w:rsidRPr="009B3253">
        <w:rPr>
          <w:rFonts w:eastAsiaTheme="minorHAnsi" w:cs="Tahoma"/>
          <w:bCs/>
          <w:color w:val="003764"/>
          <w:lang w:eastAsia="en-US"/>
        </w:rPr>
        <w:t>)</w:t>
      </w:r>
    </w:p>
    <w:p w14:paraId="18D28EBC" w14:textId="10DF2D5F" w:rsidR="00787959" w:rsidRPr="009B3253" w:rsidRDefault="009B3253" w:rsidP="007435C8">
      <w:pPr>
        <w:pStyle w:val="ListParagraph"/>
        <w:numPr>
          <w:ilvl w:val="0"/>
          <w:numId w:val="45"/>
        </w:numPr>
        <w:rPr>
          <w:rFonts w:eastAsiaTheme="minorHAnsi" w:cs="Tahoma"/>
          <w:bCs/>
          <w:color w:val="003764"/>
          <w:lang w:eastAsia="en-US"/>
        </w:rPr>
      </w:pPr>
      <w:r w:rsidRPr="009B3253">
        <w:rPr>
          <w:rFonts w:eastAsiaTheme="minorHAnsi" w:cs="Tahoma"/>
          <w:bCs/>
          <w:color w:val="003764"/>
          <w:lang w:eastAsia="en-US"/>
        </w:rPr>
        <w:t>10 - HTZ - HDT - TIP - Obrazac Grupa 1 Vremenski raspored aktivnosti</w:t>
      </w:r>
      <w:r>
        <w:rPr>
          <w:rFonts w:eastAsiaTheme="minorHAnsi" w:cs="Tahoma"/>
          <w:bCs/>
          <w:color w:val="003764"/>
          <w:lang w:eastAsia="en-US"/>
        </w:rPr>
        <w:t xml:space="preserve"> </w:t>
      </w:r>
      <w:r w:rsidRPr="009B3253">
        <w:rPr>
          <w:rFonts w:eastAsiaTheme="minorHAnsi" w:cs="Tahoma"/>
          <w:bCs/>
          <w:color w:val="003764"/>
          <w:lang w:eastAsia="en-US"/>
        </w:rPr>
        <w:t>(.</w:t>
      </w:r>
      <w:proofErr w:type="spellStart"/>
      <w:r w:rsidRPr="009B3253">
        <w:rPr>
          <w:rFonts w:eastAsiaTheme="minorHAnsi" w:cs="Tahoma"/>
          <w:bCs/>
          <w:color w:val="003764"/>
          <w:lang w:eastAsia="en-US"/>
        </w:rPr>
        <w:t>xlsx</w:t>
      </w:r>
      <w:proofErr w:type="spellEnd"/>
      <w:r w:rsidRPr="009B3253">
        <w:rPr>
          <w:rFonts w:eastAsiaTheme="minorHAnsi" w:cs="Tahoma"/>
          <w:bCs/>
          <w:color w:val="003764"/>
          <w:lang w:eastAsia="en-US"/>
        </w:rPr>
        <w:t>)</w:t>
      </w:r>
    </w:p>
    <w:p w14:paraId="5CDC4B16" w14:textId="3015CE6C" w:rsidR="009B3253" w:rsidRDefault="009B3253" w:rsidP="007435C8">
      <w:pPr>
        <w:pStyle w:val="ListParagraph"/>
        <w:numPr>
          <w:ilvl w:val="0"/>
          <w:numId w:val="45"/>
        </w:numPr>
        <w:rPr>
          <w:rFonts w:eastAsiaTheme="minorHAnsi" w:cs="Tahoma"/>
          <w:bCs/>
          <w:color w:val="003764"/>
          <w:lang w:eastAsia="en-US"/>
        </w:rPr>
      </w:pPr>
      <w:r w:rsidRPr="009B3253">
        <w:rPr>
          <w:rFonts w:eastAsiaTheme="minorHAnsi" w:cs="Tahoma"/>
          <w:bCs/>
          <w:color w:val="003764"/>
          <w:lang w:eastAsia="en-US"/>
        </w:rPr>
        <w:t>11 - HTZ - HDT - TIP - Obrazac Grupa 2 Vremenski raspored aktivnosti (.</w:t>
      </w:r>
      <w:proofErr w:type="spellStart"/>
      <w:r w:rsidRPr="009B3253">
        <w:rPr>
          <w:rFonts w:eastAsiaTheme="minorHAnsi" w:cs="Tahoma"/>
          <w:bCs/>
          <w:color w:val="003764"/>
          <w:lang w:eastAsia="en-US"/>
        </w:rPr>
        <w:t>xlsx</w:t>
      </w:r>
      <w:proofErr w:type="spellEnd"/>
      <w:r w:rsidRPr="009B3253">
        <w:rPr>
          <w:rFonts w:eastAsiaTheme="minorHAnsi" w:cs="Tahoma"/>
          <w:bCs/>
          <w:color w:val="003764"/>
          <w:lang w:eastAsia="en-US"/>
        </w:rPr>
        <w:t>)</w:t>
      </w:r>
    </w:p>
    <w:p w14:paraId="687AAF4E" w14:textId="77777777" w:rsidR="0093715A" w:rsidRPr="0093715A" w:rsidRDefault="0093715A" w:rsidP="0093715A">
      <w:pPr>
        <w:pStyle w:val="ListParagraph"/>
        <w:numPr>
          <w:ilvl w:val="0"/>
          <w:numId w:val="45"/>
        </w:numPr>
        <w:rPr>
          <w:rFonts w:eastAsiaTheme="minorHAnsi" w:cs="Tahoma"/>
          <w:bCs/>
          <w:color w:val="003764"/>
          <w:lang w:eastAsia="en-US"/>
        </w:rPr>
      </w:pPr>
      <w:r w:rsidRPr="0093715A">
        <w:rPr>
          <w:rFonts w:eastAsiaTheme="minorHAnsi" w:cs="Tahoma"/>
          <w:bCs/>
          <w:color w:val="003764"/>
          <w:lang w:eastAsia="en-US"/>
        </w:rPr>
        <w:lastRenderedPageBreak/>
        <w:t>12 - Podržane tehnologije na CDU platformi.pdf</w:t>
      </w:r>
    </w:p>
    <w:p w14:paraId="4F9CDB67" w14:textId="3B762F05" w:rsidR="0093715A" w:rsidRPr="0093715A" w:rsidRDefault="0093715A" w:rsidP="0093715A">
      <w:pPr>
        <w:pStyle w:val="ListParagraph"/>
        <w:numPr>
          <w:ilvl w:val="0"/>
          <w:numId w:val="45"/>
        </w:numPr>
        <w:rPr>
          <w:rFonts w:eastAsiaTheme="minorHAnsi" w:cs="Tahoma"/>
          <w:bCs/>
          <w:color w:val="003764"/>
          <w:lang w:eastAsia="en-US"/>
        </w:rPr>
      </w:pPr>
      <w:r w:rsidRPr="0093715A">
        <w:rPr>
          <w:rFonts w:eastAsiaTheme="minorHAnsi" w:cs="Tahoma"/>
          <w:bCs/>
          <w:color w:val="003764"/>
          <w:lang w:eastAsia="en-US"/>
        </w:rPr>
        <w:t xml:space="preserve">13 - Referentni dizajn </w:t>
      </w:r>
      <w:proofErr w:type="spellStart"/>
      <w:r w:rsidRPr="0093715A">
        <w:rPr>
          <w:rFonts w:eastAsiaTheme="minorHAnsi" w:cs="Tahoma"/>
          <w:bCs/>
          <w:color w:val="003764"/>
          <w:lang w:eastAsia="en-US"/>
        </w:rPr>
        <w:t>IaaS</w:t>
      </w:r>
      <w:proofErr w:type="spellEnd"/>
      <w:r w:rsidRPr="0093715A">
        <w:rPr>
          <w:rFonts w:eastAsiaTheme="minorHAnsi" w:cs="Tahoma"/>
          <w:bCs/>
          <w:color w:val="003764"/>
          <w:lang w:eastAsia="en-US"/>
        </w:rPr>
        <w:t xml:space="preserve"> servisa_20.pdf</w:t>
      </w:r>
      <w:bookmarkStart w:id="10" w:name="_GoBack"/>
      <w:bookmarkEnd w:id="10"/>
    </w:p>
    <w:sectPr w:rsidR="0093715A" w:rsidRPr="0093715A" w:rsidSect="00FD2CF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91050" w14:textId="77777777" w:rsidR="00144B4B" w:rsidRDefault="00144B4B">
      <w:r>
        <w:separator/>
      </w:r>
    </w:p>
  </w:endnote>
  <w:endnote w:type="continuationSeparator" w:id="0">
    <w:p w14:paraId="1E9CD45B" w14:textId="77777777" w:rsidR="00144B4B" w:rsidRDefault="0014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W1)">
    <w:altName w:val="Cambria"/>
    <w:panose1 w:val="00000000000000000000"/>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2CD7" w14:textId="77777777" w:rsidR="00D673BA" w:rsidRDefault="00D673BA">
    <w:pPr>
      <w:pStyle w:val="Footer"/>
      <w:jc w:val="center"/>
    </w:pPr>
  </w:p>
  <w:sdt>
    <w:sdtPr>
      <w:id w:val="1530071058"/>
      <w:docPartObj>
        <w:docPartGallery w:val="Page Numbers (Bottom of Page)"/>
        <w:docPartUnique/>
      </w:docPartObj>
    </w:sdtPr>
    <w:sdtEndPr/>
    <w:sdtContent>
      <w:p w14:paraId="571EFC7C" w14:textId="77777777" w:rsidR="00D673BA" w:rsidRDefault="00D673BA">
        <w:pPr>
          <w:pStyle w:val="Footer"/>
          <w:jc w:val="center"/>
        </w:pPr>
        <w:r>
          <w:fldChar w:fldCharType="begin"/>
        </w:r>
        <w:r>
          <w:instrText>PAGE   \* MERGEFORMAT</w:instrText>
        </w:r>
        <w:r>
          <w:fldChar w:fldCharType="separate"/>
        </w:r>
        <w:r>
          <w:rPr>
            <w:noProof/>
          </w:rPr>
          <w:t>4</w:t>
        </w:r>
        <w:r>
          <w:fldChar w:fldCharType="end"/>
        </w:r>
      </w:p>
    </w:sdtContent>
  </w:sdt>
  <w:p w14:paraId="18C8184F" w14:textId="77777777" w:rsidR="00D673BA" w:rsidRDefault="00D673BA"/>
  <w:p w14:paraId="597EC2DD" w14:textId="77777777" w:rsidR="00D673BA" w:rsidRDefault="00D673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74AFB" w14:textId="77777777" w:rsidR="00144B4B" w:rsidRDefault="00144B4B">
      <w:r>
        <w:separator/>
      </w:r>
    </w:p>
  </w:footnote>
  <w:footnote w:type="continuationSeparator" w:id="0">
    <w:p w14:paraId="5BE2C53C" w14:textId="77777777" w:rsidR="00144B4B" w:rsidRDefault="00144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9BA7" w14:textId="77777777" w:rsidR="00D673BA" w:rsidRDefault="00D673BA" w:rsidP="00FD2CF1">
    <w:pPr>
      <w:pStyle w:val="Header"/>
      <w:jc w:val="center"/>
    </w:pPr>
    <w:r>
      <w:rPr>
        <w:noProof/>
      </w:rPr>
      <w:drawing>
        <wp:inline distT="0" distB="0" distL="0" distR="0" wp14:anchorId="1E270A5F" wp14:editId="5AC590B6">
          <wp:extent cx="5760720" cy="10380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8006"/>
                  </a:xfrm>
                  <a:prstGeom prst="rect">
                    <a:avLst/>
                  </a:prstGeom>
                  <a:noFill/>
                </pic:spPr>
              </pic:pic>
            </a:graphicData>
          </a:graphic>
        </wp:inline>
      </w:drawing>
    </w:r>
  </w:p>
  <w:p w14:paraId="6E296AE5" w14:textId="77777777" w:rsidR="00D673BA" w:rsidRDefault="00D673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1B9"/>
    <w:multiLevelType w:val="hybridMultilevel"/>
    <w:tmpl w:val="0A4C46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EF4ABE"/>
    <w:multiLevelType w:val="hybridMultilevel"/>
    <w:tmpl w:val="FF0865AC"/>
    <w:lvl w:ilvl="0" w:tplc="DC9851F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 w15:restartNumberingAfterBreak="0">
    <w:nsid w:val="02872378"/>
    <w:multiLevelType w:val="hybridMultilevel"/>
    <w:tmpl w:val="F008F0D2"/>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 w15:restartNumberingAfterBreak="0">
    <w:nsid w:val="03690D50"/>
    <w:multiLevelType w:val="hybridMultilevel"/>
    <w:tmpl w:val="E20A2CA6"/>
    <w:lvl w:ilvl="0" w:tplc="2F0C6868">
      <w:start w:val="1"/>
      <w:numFmt w:val="bullet"/>
      <w:lvlText w:val=""/>
      <w:lvlJc w:val="left"/>
      <w:pPr>
        <w:ind w:left="720" w:hanging="360"/>
      </w:pPr>
      <w:rPr>
        <w:rFonts w:ascii="Symbol" w:hAnsi="Symbol" w:hint="default"/>
        <w:strike w:val="0"/>
        <w:color w:val="003764"/>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816672"/>
    <w:multiLevelType w:val="multilevel"/>
    <w:tmpl w:val="BA4A5B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3A1F52"/>
    <w:multiLevelType w:val="hybridMultilevel"/>
    <w:tmpl w:val="0B704C12"/>
    <w:lvl w:ilvl="0" w:tplc="D19CEB94">
      <w:numFmt w:val="bullet"/>
      <w:lvlText w:val="•"/>
      <w:lvlJc w:val="left"/>
      <w:pPr>
        <w:ind w:left="1080" w:hanging="72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BC29B8"/>
    <w:multiLevelType w:val="hybridMultilevel"/>
    <w:tmpl w:val="6B64577E"/>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7" w15:restartNumberingAfterBreak="0">
    <w:nsid w:val="0B765483"/>
    <w:multiLevelType w:val="hybridMultilevel"/>
    <w:tmpl w:val="59EC3376"/>
    <w:lvl w:ilvl="0" w:tplc="041A0001">
      <w:start w:val="1"/>
      <w:numFmt w:val="bullet"/>
      <w:lvlText w:val=""/>
      <w:lvlJc w:val="left"/>
      <w:pPr>
        <w:ind w:left="1512" w:hanging="360"/>
      </w:pPr>
      <w:rPr>
        <w:rFonts w:ascii="Symbol" w:hAnsi="Symbol" w:hint="default"/>
      </w:rPr>
    </w:lvl>
    <w:lvl w:ilvl="1" w:tplc="041A0003">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8" w15:restartNumberingAfterBreak="0">
    <w:nsid w:val="0BFE5261"/>
    <w:multiLevelType w:val="hybridMultilevel"/>
    <w:tmpl w:val="63F29A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9B7BC7"/>
    <w:multiLevelType w:val="multilevel"/>
    <w:tmpl w:val="14D6BB84"/>
    <w:lvl w:ilvl="0">
      <w:start w:val="1"/>
      <w:numFmt w:val="decimal"/>
      <w:lvlText w:val="%1."/>
      <w:lvlJc w:val="left"/>
      <w:pPr>
        <w:ind w:left="1440" w:hanging="360"/>
      </w:pPr>
    </w:lvl>
    <w:lvl w:ilvl="1">
      <w:start w:val="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10204DAB"/>
    <w:multiLevelType w:val="multilevel"/>
    <w:tmpl w:val="0736EC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trike w:val="0"/>
        <w:sz w:val="24"/>
        <w:szCs w:val="24"/>
      </w:rPr>
    </w:lvl>
    <w:lvl w:ilvl="2">
      <w:start w:val="1"/>
      <w:numFmt w:val="decimal"/>
      <w:lvlText w:val="%1.%2.%3."/>
      <w:lvlJc w:val="left"/>
      <w:pPr>
        <w:ind w:left="720" w:hanging="720"/>
      </w:pPr>
      <w:rPr>
        <w:rFonts w:asciiTheme="minorHAnsi" w:hAnsiTheme="minorHAnsi" w:cstheme="minorHAnsi"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B748C4"/>
    <w:multiLevelType w:val="hybridMultilevel"/>
    <w:tmpl w:val="851AA5CE"/>
    <w:lvl w:ilvl="0" w:tplc="7C1A9602">
      <w:numFmt w:val="bullet"/>
      <w:lvlText w:val="-"/>
      <w:lvlJc w:val="left"/>
      <w:pPr>
        <w:ind w:left="720" w:hanging="360"/>
      </w:pPr>
      <w:rPr>
        <w:rFonts w:ascii="Calibri" w:eastAsia="Times New Roman" w:hAnsi="Calibri" w:cs="Calibri" w:hint="default"/>
        <w:b w:val="0"/>
        <w:i/>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7681352"/>
    <w:multiLevelType w:val="hybridMultilevel"/>
    <w:tmpl w:val="EAB0027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18507ABD"/>
    <w:multiLevelType w:val="hybridMultilevel"/>
    <w:tmpl w:val="622CCDF2"/>
    <w:lvl w:ilvl="0" w:tplc="30E8BC5C">
      <w:start w:val="1"/>
      <w:numFmt w:val="bullet"/>
      <w:lvlText w:val=""/>
      <w:lvlJc w:val="left"/>
      <w:pPr>
        <w:ind w:left="1080" w:hanging="360"/>
      </w:pPr>
      <w:rPr>
        <w:rFonts w:ascii="Symbol" w:hAnsi="Symbol" w:hint="default"/>
        <w:color w:val="00376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186E5763"/>
    <w:multiLevelType w:val="hybridMultilevel"/>
    <w:tmpl w:val="860AC860"/>
    <w:lvl w:ilvl="0" w:tplc="53D46304">
      <w:numFmt w:val="bullet"/>
      <w:lvlText w:val="•"/>
      <w:lvlJc w:val="left"/>
      <w:pPr>
        <w:ind w:left="720" w:hanging="360"/>
      </w:pPr>
      <w:rPr>
        <w:rFonts w:ascii="Calibri" w:eastAsia="Times New Roman" w:hAnsi="Calibri" w:cs="Calibri" w:hint="default"/>
      </w:rPr>
    </w:lvl>
    <w:lvl w:ilvl="1" w:tplc="A412D1F0">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9EA4B10"/>
    <w:multiLevelType w:val="hybridMultilevel"/>
    <w:tmpl w:val="B996201C"/>
    <w:lvl w:ilvl="0" w:tplc="041A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B751908"/>
    <w:multiLevelType w:val="hybridMultilevel"/>
    <w:tmpl w:val="BA165AA4"/>
    <w:lvl w:ilvl="0" w:tplc="D9927362">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393059D"/>
    <w:multiLevelType w:val="hybridMultilevel"/>
    <w:tmpl w:val="17B4A6F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8" w15:restartNumberingAfterBreak="0">
    <w:nsid w:val="24DC4662"/>
    <w:multiLevelType w:val="hybridMultilevel"/>
    <w:tmpl w:val="2D6A7F60"/>
    <w:lvl w:ilvl="0" w:tplc="041A000F">
      <w:start w:val="1"/>
      <w:numFmt w:val="decimal"/>
      <w:lvlText w:val="%1."/>
      <w:lvlJc w:val="left"/>
      <w:pPr>
        <w:ind w:left="720" w:hanging="360"/>
      </w:pPr>
      <w:rPr>
        <w:rFonts w:hint="default"/>
      </w:rPr>
    </w:lvl>
    <w:lvl w:ilvl="1" w:tplc="F92EFBC4">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7511780"/>
    <w:multiLevelType w:val="multilevel"/>
    <w:tmpl w:val="46663682"/>
    <w:lvl w:ilvl="0">
      <w:start w:val="3"/>
      <w:numFmt w:val="decimal"/>
      <w:lvlText w:val="%1."/>
      <w:lvlJc w:val="left"/>
      <w:pPr>
        <w:ind w:left="360" w:hanging="360"/>
      </w:pPr>
      <w:rPr>
        <w:rFonts w:asciiTheme="minorHAnsi" w:hAnsiTheme="minorHAnsi" w:cstheme="minorHAnsi" w:hint="default"/>
        <w:b/>
        <w:bCs/>
        <w:color w:val="003764"/>
        <w:sz w:val="24"/>
      </w:rPr>
    </w:lvl>
    <w:lvl w:ilvl="1">
      <w:start w:val="1"/>
      <w:numFmt w:val="decimal"/>
      <w:lvlText w:val="%1.%2."/>
      <w:lvlJc w:val="left"/>
      <w:pPr>
        <w:ind w:left="1080" w:hanging="720"/>
      </w:pPr>
      <w:rPr>
        <w:rFonts w:asciiTheme="minorHAnsi" w:hAnsiTheme="minorHAnsi" w:cstheme="minorHAnsi" w:hint="default"/>
        <w:b/>
        <w:bCs/>
        <w:color w:val="003764"/>
        <w:sz w:val="24"/>
      </w:rPr>
    </w:lvl>
    <w:lvl w:ilvl="2">
      <w:start w:val="1"/>
      <w:numFmt w:val="decimal"/>
      <w:lvlText w:val="%1.%2.%3."/>
      <w:lvlJc w:val="left"/>
      <w:pPr>
        <w:ind w:left="1440" w:hanging="720"/>
      </w:pPr>
      <w:rPr>
        <w:rFonts w:asciiTheme="minorHAnsi" w:hAnsiTheme="minorHAnsi" w:cstheme="minorHAnsi" w:hint="default"/>
        <w:b/>
        <w:bCs/>
        <w:color w:val="003764"/>
        <w:sz w:val="24"/>
      </w:rPr>
    </w:lvl>
    <w:lvl w:ilvl="3">
      <w:start w:val="1"/>
      <w:numFmt w:val="decimal"/>
      <w:lvlText w:val="%1.%2.%3.%4."/>
      <w:lvlJc w:val="left"/>
      <w:pPr>
        <w:ind w:left="2160" w:hanging="1080"/>
      </w:pPr>
      <w:rPr>
        <w:rFonts w:asciiTheme="minorHAnsi" w:hAnsiTheme="minorHAnsi" w:cstheme="minorHAnsi" w:hint="default"/>
        <w:color w:val="003764"/>
        <w:sz w:val="24"/>
      </w:rPr>
    </w:lvl>
    <w:lvl w:ilvl="4">
      <w:start w:val="1"/>
      <w:numFmt w:val="decimal"/>
      <w:lvlText w:val="%1.%2.%3.%4.%5."/>
      <w:lvlJc w:val="left"/>
      <w:pPr>
        <w:ind w:left="2520" w:hanging="1080"/>
      </w:pPr>
      <w:rPr>
        <w:rFonts w:asciiTheme="minorHAnsi" w:hAnsiTheme="minorHAnsi" w:cstheme="minorHAnsi" w:hint="default"/>
        <w:color w:val="003764"/>
        <w:sz w:val="24"/>
      </w:rPr>
    </w:lvl>
    <w:lvl w:ilvl="5">
      <w:start w:val="1"/>
      <w:numFmt w:val="decimal"/>
      <w:lvlText w:val="%1.%2.%3.%4.%5.%6."/>
      <w:lvlJc w:val="left"/>
      <w:pPr>
        <w:ind w:left="3240" w:hanging="1440"/>
      </w:pPr>
      <w:rPr>
        <w:rFonts w:asciiTheme="minorHAnsi" w:hAnsiTheme="minorHAnsi" w:cstheme="minorHAnsi" w:hint="default"/>
        <w:color w:val="003764"/>
        <w:sz w:val="24"/>
      </w:rPr>
    </w:lvl>
    <w:lvl w:ilvl="6">
      <w:start w:val="1"/>
      <w:numFmt w:val="decimal"/>
      <w:lvlText w:val="%1.%2.%3.%4.%5.%6.%7."/>
      <w:lvlJc w:val="left"/>
      <w:pPr>
        <w:ind w:left="3600" w:hanging="1440"/>
      </w:pPr>
      <w:rPr>
        <w:rFonts w:asciiTheme="minorHAnsi" w:hAnsiTheme="minorHAnsi" w:cstheme="minorHAnsi" w:hint="default"/>
        <w:color w:val="003764"/>
        <w:sz w:val="24"/>
      </w:rPr>
    </w:lvl>
    <w:lvl w:ilvl="7">
      <w:start w:val="1"/>
      <w:numFmt w:val="decimal"/>
      <w:lvlText w:val="%1.%2.%3.%4.%5.%6.%7.%8."/>
      <w:lvlJc w:val="left"/>
      <w:pPr>
        <w:ind w:left="4320" w:hanging="1800"/>
      </w:pPr>
      <w:rPr>
        <w:rFonts w:asciiTheme="minorHAnsi" w:hAnsiTheme="minorHAnsi" w:cstheme="minorHAnsi" w:hint="default"/>
        <w:color w:val="003764"/>
        <w:sz w:val="24"/>
      </w:rPr>
    </w:lvl>
    <w:lvl w:ilvl="8">
      <w:start w:val="1"/>
      <w:numFmt w:val="decimal"/>
      <w:lvlText w:val="%1.%2.%3.%4.%5.%6.%7.%8.%9."/>
      <w:lvlJc w:val="left"/>
      <w:pPr>
        <w:ind w:left="4680" w:hanging="1800"/>
      </w:pPr>
      <w:rPr>
        <w:rFonts w:asciiTheme="minorHAnsi" w:hAnsiTheme="minorHAnsi" w:cstheme="minorHAnsi" w:hint="default"/>
        <w:color w:val="003764"/>
        <w:sz w:val="24"/>
      </w:rPr>
    </w:lvl>
  </w:abstractNum>
  <w:abstractNum w:abstractNumId="20" w15:restartNumberingAfterBreak="0">
    <w:nsid w:val="2DCA5DA9"/>
    <w:multiLevelType w:val="hybridMultilevel"/>
    <w:tmpl w:val="D66EDBB2"/>
    <w:lvl w:ilvl="0" w:tplc="12A82AC2">
      <w:start w:val="1"/>
      <w:numFmt w:val="bullet"/>
      <w:lvlText w:val=""/>
      <w:lvlJc w:val="left"/>
      <w:pPr>
        <w:ind w:left="1788" w:hanging="360"/>
      </w:pPr>
      <w:rPr>
        <w:rFonts w:ascii="Symbol" w:hAnsi="Symbol" w:hint="default"/>
        <w:color w:val="003764"/>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2F1506C5"/>
    <w:multiLevelType w:val="hybridMultilevel"/>
    <w:tmpl w:val="E914396A"/>
    <w:lvl w:ilvl="0" w:tplc="041A0001">
      <w:start w:val="1"/>
      <w:numFmt w:val="bullet"/>
      <w:lvlText w:val=""/>
      <w:lvlJc w:val="left"/>
      <w:pPr>
        <w:ind w:left="1068" w:hanging="360"/>
      </w:pPr>
      <w:rPr>
        <w:rFonts w:ascii="Symbol" w:hAnsi="Symbol" w:hint="default"/>
      </w:rPr>
    </w:lvl>
    <w:lvl w:ilvl="1" w:tplc="041A000F">
      <w:start w:val="1"/>
      <w:numFmt w:val="decimal"/>
      <w:lvlText w:val="%2."/>
      <w:lvlJc w:val="left"/>
      <w:pPr>
        <w:ind w:left="1788" w:hanging="360"/>
      </w:pPr>
      <w:rPr>
        <w:rFonts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335F0E52"/>
    <w:multiLevelType w:val="hybridMultilevel"/>
    <w:tmpl w:val="5A7468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6493DBC"/>
    <w:multiLevelType w:val="hybridMultilevel"/>
    <w:tmpl w:val="3CAAC534"/>
    <w:lvl w:ilvl="0" w:tplc="0D385C74">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6F93DA3"/>
    <w:multiLevelType w:val="hybridMultilevel"/>
    <w:tmpl w:val="951E3B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93D0B5F"/>
    <w:multiLevelType w:val="multilevel"/>
    <w:tmpl w:val="BA4A5B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93204E"/>
    <w:multiLevelType w:val="hybridMultilevel"/>
    <w:tmpl w:val="32BA9748"/>
    <w:lvl w:ilvl="0" w:tplc="53D46304">
      <w:numFmt w:val="bullet"/>
      <w:lvlText w:val="•"/>
      <w:lvlJc w:val="left"/>
      <w:pPr>
        <w:ind w:left="1146" w:hanging="360"/>
      </w:pPr>
      <w:rPr>
        <w:rFonts w:ascii="Calibri" w:eastAsia="Times New Roman" w:hAnsi="Calibri" w:cs="Calibri"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7" w15:restartNumberingAfterBreak="0">
    <w:nsid w:val="3DF467ED"/>
    <w:multiLevelType w:val="multilevel"/>
    <w:tmpl w:val="5F7CB74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trike w:val="0"/>
        <w:sz w:val="24"/>
        <w:szCs w:val="24"/>
      </w:rPr>
    </w:lvl>
    <w:lvl w:ilvl="2">
      <w:start w:val="1"/>
      <w:numFmt w:val="bullet"/>
      <w:lvlText w:val=""/>
      <w:lvlJc w:val="left"/>
      <w:pPr>
        <w:ind w:left="720" w:hanging="720"/>
      </w:pPr>
      <w:rPr>
        <w:rFonts w:ascii="Symbol" w:hAnsi="Symbol" w:hint="default"/>
        <w:b/>
        <w:b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6E63E3"/>
    <w:multiLevelType w:val="hybridMultilevel"/>
    <w:tmpl w:val="26FA9D80"/>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D5FCB1AC">
      <w:start w:val="1"/>
      <w:numFmt w:val="lowerRoman"/>
      <w:lvlText w:val="%3."/>
      <w:lvlJc w:val="right"/>
      <w:pPr>
        <w:ind w:left="2509" w:hanging="180"/>
      </w:pPr>
      <w:rPr>
        <w:strike w:val="0"/>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44F95854"/>
    <w:multiLevelType w:val="multilevel"/>
    <w:tmpl w:val="39A00BB0"/>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1080" w:hanging="720"/>
      </w:pPr>
      <w:rPr>
        <w:rFonts w:hint="default"/>
        <w:b/>
        <w:bCs/>
        <w:color w:val="00376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602749C"/>
    <w:multiLevelType w:val="hybridMultilevel"/>
    <w:tmpl w:val="CF30EA16"/>
    <w:lvl w:ilvl="0" w:tplc="47948318">
      <w:start w:val="60"/>
      <w:numFmt w:val="decimal"/>
      <w:lvlText w:val="%1"/>
      <w:lvlJc w:val="left"/>
      <w:pPr>
        <w:ind w:left="1257" w:hanging="360"/>
      </w:pPr>
      <w:rPr>
        <w:rFonts w:hint="default"/>
      </w:rPr>
    </w:lvl>
    <w:lvl w:ilvl="1" w:tplc="041A0019" w:tentative="1">
      <w:start w:val="1"/>
      <w:numFmt w:val="lowerLetter"/>
      <w:lvlText w:val="%2."/>
      <w:lvlJc w:val="left"/>
      <w:pPr>
        <w:ind w:left="1977" w:hanging="360"/>
      </w:pPr>
    </w:lvl>
    <w:lvl w:ilvl="2" w:tplc="041A001B" w:tentative="1">
      <w:start w:val="1"/>
      <w:numFmt w:val="lowerRoman"/>
      <w:lvlText w:val="%3."/>
      <w:lvlJc w:val="right"/>
      <w:pPr>
        <w:ind w:left="2697" w:hanging="180"/>
      </w:pPr>
    </w:lvl>
    <w:lvl w:ilvl="3" w:tplc="041A000F" w:tentative="1">
      <w:start w:val="1"/>
      <w:numFmt w:val="decimal"/>
      <w:lvlText w:val="%4."/>
      <w:lvlJc w:val="left"/>
      <w:pPr>
        <w:ind w:left="3417" w:hanging="360"/>
      </w:pPr>
    </w:lvl>
    <w:lvl w:ilvl="4" w:tplc="041A0019" w:tentative="1">
      <w:start w:val="1"/>
      <w:numFmt w:val="lowerLetter"/>
      <w:lvlText w:val="%5."/>
      <w:lvlJc w:val="left"/>
      <w:pPr>
        <w:ind w:left="4137" w:hanging="360"/>
      </w:pPr>
    </w:lvl>
    <w:lvl w:ilvl="5" w:tplc="041A001B" w:tentative="1">
      <w:start w:val="1"/>
      <w:numFmt w:val="lowerRoman"/>
      <w:lvlText w:val="%6."/>
      <w:lvlJc w:val="right"/>
      <w:pPr>
        <w:ind w:left="4857" w:hanging="180"/>
      </w:pPr>
    </w:lvl>
    <w:lvl w:ilvl="6" w:tplc="041A000F" w:tentative="1">
      <w:start w:val="1"/>
      <w:numFmt w:val="decimal"/>
      <w:lvlText w:val="%7."/>
      <w:lvlJc w:val="left"/>
      <w:pPr>
        <w:ind w:left="5577" w:hanging="360"/>
      </w:pPr>
    </w:lvl>
    <w:lvl w:ilvl="7" w:tplc="041A0019" w:tentative="1">
      <w:start w:val="1"/>
      <w:numFmt w:val="lowerLetter"/>
      <w:lvlText w:val="%8."/>
      <w:lvlJc w:val="left"/>
      <w:pPr>
        <w:ind w:left="6297" w:hanging="360"/>
      </w:pPr>
    </w:lvl>
    <w:lvl w:ilvl="8" w:tplc="041A001B" w:tentative="1">
      <w:start w:val="1"/>
      <w:numFmt w:val="lowerRoman"/>
      <w:lvlText w:val="%9."/>
      <w:lvlJc w:val="right"/>
      <w:pPr>
        <w:ind w:left="7017" w:hanging="180"/>
      </w:pPr>
    </w:lvl>
  </w:abstractNum>
  <w:abstractNum w:abstractNumId="31" w15:restartNumberingAfterBreak="0">
    <w:nsid w:val="497C568D"/>
    <w:multiLevelType w:val="hybridMultilevel"/>
    <w:tmpl w:val="4DF2CD5E"/>
    <w:lvl w:ilvl="0" w:tplc="7C1A9602">
      <w:numFmt w:val="bullet"/>
      <w:lvlText w:val="-"/>
      <w:lvlJc w:val="left"/>
      <w:pPr>
        <w:ind w:left="720" w:hanging="360"/>
      </w:pPr>
      <w:rPr>
        <w:rFonts w:ascii="Calibri" w:eastAsia="Times New Roman" w:hAnsi="Calibri" w:cs="Calibri" w:hint="default"/>
        <w:b w:val="0"/>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1905B25"/>
    <w:multiLevelType w:val="multilevel"/>
    <w:tmpl w:val="EA706470"/>
    <w:lvl w:ilvl="0">
      <w:numFmt w:val="bullet"/>
      <w:lvlText w:val="•"/>
      <w:lvlJc w:val="left"/>
      <w:pPr>
        <w:ind w:left="720" w:hanging="360"/>
      </w:pPr>
      <w:rPr>
        <w:rFonts w:ascii="Calibri" w:eastAsia="Times New Roman" w:hAnsi="Calibri" w:cs="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C35B37"/>
    <w:multiLevelType w:val="hybridMultilevel"/>
    <w:tmpl w:val="6FE640F8"/>
    <w:lvl w:ilvl="0" w:tplc="12A82AC2">
      <w:start w:val="1"/>
      <w:numFmt w:val="bullet"/>
      <w:lvlText w:val=""/>
      <w:lvlJc w:val="left"/>
      <w:pPr>
        <w:ind w:left="1068" w:hanging="360"/>
      </w:pPr>
      <w:rPr>
        <w:rFonts w:ascii="Symbol" w:hAnsi="Symbol" w:hint="default"/>
        <w:color w:val="003764"/>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4" w15:restartNumberingAfterBreak="0">
    <w:nsid w:val="57FA5095"/>
    <w:multiLevelType w:val="hybridMultilevel"/>
    <w:tmpl w:val="826AA9C0"/>
    <w:lvl w:ilvl="0" w:tplc="09BE31D8">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C0D2726"/>
    <w:multiLevelType w:val="multilevel"/>
    <w:tmpl w:val="E9761B1C"/>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5E664A1A"/>
    <w:multiLevelType w:val="hybridMultilevel"/>
    <w:tmpl w:val="12B85D26"/>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8" w15:restartNumberingAfterBreak="0">
    <w:nsid w:val="61541C05"/>
    <w:multiLevelType w:val="hybridMultilevel"/>
    <w:tmpl w:val="BA165AA4"/>
    <w:lvl w:ilvl="0" w:tplc="D9927362">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1B40E3D"/>
    <w:multiLevelType w:val="hybridMultilevel"/>
    <w:tmpl w:val="BFCA341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2E65DF2"/>
    <w:multiLevelType w:val="multilevel"/>
    <w:tmpl w:val="E808053E"/>
    <w:lvl w:ilvl="0">
      <w:start w:val="7"/>
      <w:numFmt w:val="decimal"/>
      <w:lvlText w:val="%1."/>
      <w:lvlJc w:val="left"/>
      <w:pPr>
        <w:ind w:left="360" w:hanging="360"/>
      </w:pPr>
      <w:rPr>
        <w:rFonts w:asciiTheme="minorHAnsi" w:hAnsiTheme="minorHAnsi" w:cstheme="minorHAnsi" w:hint="default"/>
        <w:b/>
        <w:bCs/>
        <w:color w:val="003764"/>
        <w:sz w:val="28"/>
        <w:szCs w:val="28"/>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6BF56B85"/>
    <w:multiLevelType w:val="hybridMultilevel"/>
    <w:tmpl w:val="452650F4"/>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2" w15:restartNumberingAfterBreak="0">
    <w:nsid w:val="6E214A59"/>
    <w:multiLevelType w:val="hybridMultilevel"/>
    <w:tmpl w:val="BA165AA4"/>
    <w:lvl w:ilvl="0" w:tplc="D9927362">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8E25A14"/>
    <w:multiLevelType w:val="hybridMultilevel"/>
    <w:tmpl w:val="CEC884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9BA152A"/>
    <w:multiLevelType w:val="hybridMultilevel"/>
    <w:tmpl w:val="1FECF8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CA0688E"/>
    <w:multiLevelType w:val="multilevel"/>
    <w:tmpl w:val="6154585C"/>
    <w:lvl w:ilvl="0">
      <w:start w:val="1"/>
      <w:numFmt w:val="decimal"/>
      <w:pStyle w:val="Heading1"/>
      <w:lvlText w:val="%1"/>
      <w:lvlJc w:val="left"/>
      <w:pPr>
        <w:tabs>
          <w:tab w:val="num" w:pos="432"/>
        </w:tabs>
        <w:ind w:left="432" w:hanging="432"/>
      </w:pPr>
      <w:rPr>
        <w:sz w:val="28"/>
        <w:szCs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color w:val="000000"/>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2"/>
  </w:num>
  <w:num w:numId="2">
    <w:abstractNumId w:val="45"/>
  </w:num>
  <w:num w:numId="3">
    <w:abstractNumId w:val="28"/>
  </w:num>
  <w:num w:numId="4">
    <w:abstractNumId w:val="3"/>
  </w:num>
  <w:num w:numId="5">
    <w:abstractNumId w:val="14"/>
  </w:num>
  <w:num w:numId="6">
    <w:abstractNumId w:val="9"/>
  </w:num>
  <w:num w:numId="7">
    <w:abstractNumId w:val="8"/>
  </w:num>
  <w:num w:numId="8">
    <w:abstractNumId w:val="34"/>
  </w:num>
  <w:num w:numId="9">
    <w:abstractNumId w:val="10"/>
  </w:num>
  <w:num w:numId="10">
    <w:abstractNumId w:val="17"/>
  </w:num>
  <w:num w:numId="11">
    <w:abstractNumId w:val="7"/>
  </w:num>
  <w:num w:numId="12">
    <w:abstractNumId w:val="24"/>
  </w:num>
  <w:num w:numId="13">
    <w:abstractNumId w:val="44"/>
  </w:num>
  <w:num w:numId="14">
    <w:abstractNumId w:val="35"/>
  </w:num>
  <w:num w:numId="15">
    <w:abstractNumId w:val="23"/>
  </w:num>
  <w:num w:numId="16">
    <w:abstractNumId w:val="43"/>
  </w:num>
  <w:num w:numId="17">
    <w:abstractNumId w:val="16"/>
  </w:num>
  <w:num w:numId="18">
    <w:abstractNumId w:val="38"/>
  </w:num>
  <w:num w:numId="19">
    <w:abstractNumId w:val="18"/>
  </w:num>
  <w:num w:numId="20">
    <w:abstractNumId w:val="29"/>
  </w:num>
  <w:num w:numId="21">
    <w:abstractNumId w:val="13"/>
  </w:num>
  <w:num w:numId="22">
    <w:abstractNumId w:val="42"/>
  </w:num>
  <w:num w:numId="23">
    <w:abstractNumId w:val="12"/>
  </w:num>
  <w:num w:numId="24">
    <w:abstractNumId w:val="30"/>
  </w:num>
  <w:num w:numId="25">
    <w:abstractNumId w:val="40"/>
  </w:num>
  <w:num w:numId="26">
    <w:abstractNumId w:val="15"/>
  </w:num>
  <w:num w:numId="27">
    <w:abstractNumId w:val="36"/>
  </w:num>
  <w:num w:numId="28">
    <w:abstractNumId w:val="11"/>
  </w:num>
  <w:num w:numId="29">
    <w:abstractNumId w:val="31"/>
  </w:num>
  <w:num w:numId="30">
    <w:abstractNumId w:val="19"/>
  </w:num>
  <w:num w:numId="31">
    <w:abstractNumId w:val="0"/>
  </w:num>
  <w:num w:numId="32">
    <w:abstractNumId w:val="39"/>
  </w:num>
  <w:num w:numId="33">
    <w:abstractNumId w:val="27"/>
  </w:num>
  <w:num w:numId="34">
    <w:abstractNumId w:val="33"/>
  </w:num>
  <w:num w:numId="35">
    <w:abstractNumId w:val="21"/>
  </w:num>
  <w:num w:numId="36">
    <w:abstractNumId w:val="20"/>
  </w:num>
  <w:num w:numId="37">
    <w:abstractNumId w:val="41"/>
  </w:num>
  <w:num w:numId="38">
    <w:abstractNumId w:val="1"/>
  </w:num>
  <w:num w:numId="39">
    <w:abstractNumId w:val="37"/>
  </w:num>
  <w:num w:numId="40">
    <w:abstractNumId w:val="6"/>
  </w:num>
  <w:num w:numId="41">
    <w:abstractNumId w:val="26"/>
  </w:num>
  <w:num w:numId="42">
    <w:abstractNumId w:val="25"/>
  </w:num>
  <w:num w:numId="43">
    <w:abstractNumId w:val="4"/>
  </w:num>
  <w:num w:numId="44">
    <w:abstractNumId w:val="5"/>
  </w:num>
  <w:num w:numId="45">
    <w:abstractNumId w:val="32"/>
  </w:num>
  <w:num w:numId="46">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2F"/>
    <w:rsid w:val="000010C1"/>
    <w:rsid w:val="00001706"/>
    <w:rsid w:val="00002453"/>
    <w:rsid w:val="000027DD"/>
    <w:rsid w:val="0000508B"/>
    <w:rsid w:val="0001022D"/>
    <w:rsid w:val="000118B3"/>
    <w:rsid w:val="0001310D"/>
    <w:rsid w:val="00013FD4"/>
    <w:rsid w:val="00015FE5"/>
    <w:rsid w:val="000177BD"/>
    <w:rsid w:val="00023834"/>
    <w:rsid w:val="00023A53"/>
    <w:rsid w:val="000246F4"/>
    <w:rsid w:val="00030BA8"/>
    <w:rsid w:val="00032714"/>
    <w:rsid w:val="00036DB2"/>
    <w:rsid w:val="00037463"/>
    <w:rsid w:val="00041596"/>
    <w:rsid w:val="00041C34"/>
    <w:rsid w:val="0004493F"/>
    <w:rsid w:val="00046E7F"/>
    <w:rsid w:val="00047926"/>
    <w:rsid w:val="00047BF3"/>
    <w:rsid w:val="000507E7"/>
    <w:rsid w:val="000535F0"/>
    <w:rsid w:val="000563FB"/>
    <w:rsid w:val="00057634"/>
    <w:rsid w:val="00057C91"/>
    <w:rsid w:val="00057CD5"/>
    <w:rsid w:val="00057FD2"/>
    <w:rsid w:val="00061F45"/>
    <w:rsid w:val="00070408"/>
    <w:rsid w:val="0008081F"/>
    <w:rsid w:val="00081A5E"/>
    <w:rsid w:val="00084737"/>
    <w:rsid w:val="00085560"/>
    <w:rsid w:val="00085DD4"/>
    <w:rsid w:val="0008734D"/>
    <w:rsid w:val="00091FA4"/>
    <w:rsid w:val="000923AC"/>
    <w:rsid w:val="000932C6"/>
    <w:rsid w:val="00095132"/>
    <w:rsid w:val="0009601D"/>
    <w:rsid w:val="000975EA"/>
    <w:rsid w:val="0009788D"/>
    <w:rsid w:val="000A1AEA"/>
    <w:rsid w:val="000A2762"/>
    <w:rsid w:val="000A29A0"/>
    <w:rsid w:val="000A3C15"/>
    <w:rsid w:val="000A7C8E"/>
    <w:rsid w:val="000B3F20"/>
    <w:rsid w:val="000B48AF"/>
    <w:rsid w:val="000B6AB7"/>
    <w:rsid w:val="000B7406"/>
    <w:rsid w:val="000C1E09"/>
    <w:rsid w:val="000C21A2"/>
    <w:rsid w:val="000C3F15"/>
    <w:rsid w:val="000C3FB9"/>
    <w:rsid w:val="000C7F18"/>
    <w:rsid w:val="000D00CB"/>
    <w:rsid w:val="000D0E00"/>
    <w:rsid w:val="000D2D4D"/>
    <w:rsid w:val="000D3592"/>
    <w:rsid w:val="000D6267"/>
    <w:rsid w:val="000D63D4"/>
    <w:rsid w:val="000E1336"/>
    <w:rsid w:val="000E4EA1"/>
    <w:rsid w:val="000E50C6"/>
    <w:rsid w:val="000E7D58"/>
    <w:rsid w:val="000F19C0"/>
    <w:rsid w:val="000F2309"/>
    <w:rsid w:val="000F35DE"/>
    <w:rsid w:val="000F491E"/>
    <w:rsid w:val="000F51BD"/>
    <w:rsid w:val="000F73B9"/>
    <w:rsid w:val="001030B2"/>
    <w:rsid w:val="001060C3"/>
    <w:rsid w:val="001102AE"/>
    <w:rsid w:val="00113F7D"/>
    <w:rsid w:val="001143AA"/>
    <w:rsid w:val="00114E87"/>
    <w:rsid w:val="00120892"/>
    <w:rsid w:val="00124CE9"/>
    <w:rsid w:val="00131DBA"/>
    <w:rsid w:val="0013257C"/>
    <w:rsid w:val="00133E86"/>
    <w:rsid w:val="0013518A"/>
    <w:rsid w:val="0013770B"/>
    <w:rsid w:val="0014045E"/>
    <w:rsid w:val="00141A18"/>
    <w:rsid w:val="00141C39"/>
    <w:rsid w:val="00144B4B"/>
    <w:rsid w:val="00145F09"/>
    <w:rsid w:val="00146F45"/>
    <w:rsid w:val="00147CA6"/>
    <w:rsid w:val="001500B8"/>
    <w:rsid w:val="00150580"/>
    <w:rsid w:val="001528E9"/>
    <w:rsid w:val="00152E7C"/>
    <w:rsid w:val="00153F74"/>
    <w:rsid w:val="00154187"/>
    <w:rsid w:val="0015534D"/>
    <w:rsid w:val="00155FF5"/>
    <w:rsid w:val="001564B2"/>
    <w:rsid w:val="00156E0F"/>
    <w:rsid w:val="0016047D"/>
    <w:rsid w:val="0016452A"/>
    <w:rsid w:val="00166849"/>
    <w:rsid w:val="00167F7E"/>
    <w:rsid w:val="001714FC"/>
    <w:rsid w:val="00176F67"/>
    <w:rsid w:val="0018331B"/>
    <w:rsid w:val="00183508"/>
    <w:rsid w:val="0018631D"/>
    <w:rsid w:val="00195EEA"/>
    <w:rsid w:val="00196867"/>
    <w:rsid w:val="001A1866"/>
    <w:rsid w:val="001A1A6D"/>
    <w:rsid w:val="001A5965"/>
    <w:rsid w:val="001A6247"/>
    <w:rsid w:val="001A63D2"/>
    <w:rsid w:val="001A76D5"/>
    <w:rsid w:val="001A77CA"/>
    <w:rsid w:val="001B296E"/>
    <w:rsid w:val="001B5834"/>
    <w:rsid w:val="001C0EF1"/>
    <w:rsid w:val="001C4CBB"/>
    <w:rsid w:val="001C6D8C"/>
    <w:rsid w:val="001C75FD"/>
    <w:rsid w:val="001D04C1"/>
    <w:rsid w:val="001D0743"/>
    <w:rsid w:val="001D1D25"/>
    <w:rsid w:val="001D3EF6"/>
    <w:rsid w:val="001D79E8"/>
    <w:rsid w:val="001D7F22"/>
    <w:rsid w:val="001E4A65"/>
    <w:rsid w:val="001E5181"/>
    <w:rsid w:val="001F03F4"/>
    <w:rsid w:val="001F10F1"/>
    <w:rsid w:val="001F13F2"/>
    <w:rsid w:val="001F40AB"/>
    <w:rsid w:val="001F5E6B"/>
    <w:rsid w:val="001F675C"/>
    <w:rsid w:val="001F6BBA"/>
    <w:rsid w:val="002025A5"/>
    <w:rsid w:val="0020318F"/>
    <w:rsid w:val="00206838"/>
    <w:rsid w:val="00213908"/>
    <w:rsid w:val="00215BE4"/>
    <w:rsid w:val="0021788F"/>
    <w:rsid w:val="00217FD8"/>
    <w:rsid w:val="00223B42"/>
    <w:rsid w:val="00227B4C"/>
    <w:rsid w:val="002307DA"/>
    <w:rsid w:val="002320D6"/>
    <w:rsid w:val="00233CA7"/>
    <w:rsid w:val="002350A5"/>
    <w:rsid w:val="00235F93"/>
    <w:rsid w:val="00241878"/>
    <w:rsid w:val="00247607"/>
    <w:rsid w:val="00247CB8"/>
    <w:rsid w:val="00247E4B"/>
    <w:rsid w:val="00251A65"/>
    <w:rsid w:val="00252670"/>
    <w:rsid w:val="00253DD7"/>
    <w:rsid w:val="00255068"/>
    <w:rsid w:val="00257221"/>
    <w:rsid w:val="002602AD"/>
    <w:rsid w:val="00264E53"/>
    <w:rsid w:val="00276587"/>
    <w:rsid w:val="0027663F"/>
    <w:rsid w:val="00276F4A"/>
    <w:rsid w:val="00277717"/>
    <w:rsid w:val="00281108"/>
    <w:rsid w:val="002818F6"/>
    <w:rsid w:val="0028347B"/>
    <w:rsid w:val="00285CE9"/>
    <w:rsid w:val="002865D8"/>
    <w:rsid w:val="00287BFC"/>
    <w:rsid w:val="00291DDB"/>
    <w:rsid w:val="00291FB7"/>
    <w:rsid w:val="00295869"/>
    <w:rsid w:val="00296D73"/>
    <w:rsid w:val="002A1B87"/>
    <w:rsid w:val="002A2C7A"/>
    <w:rsid w:val="002A2E0C"/>
    <w:rsid w:val="002A3989"/>
    <w:rsid w:val="002A6E53"/>
    <w:rsid w:val="002B0E23"/>
    <w:rsid w:val="002B16CB"/>
    <w:rsid w:val="002B578E"/>
    <w:rsid w:val="002B62FA"/>
    <w:rsid w:val="002B73CC"/>
    <w:rsid w:val="002B7CDA"/>
    <w:rsid w:val="002C2BEE"/>
    <w:rsid w:val="002C30A9"/>
    <w:rsid w:val="002C46B1"/>
    <w:rsid w:val="002C4BDB"/>
    <w:rsid w:val="002C6565"/>
    <w:rsid w:val="002D0148"/>
    <w:rsid w:val="002D092E"/>
    <w:rsid w:val="002D1CA2"/>
    <w:rsid w:val="002D5471"/>
    <w:rsid w:val="002D5BB0"/>
    <w:rsid w:val="002D7C7E"/>
    <w:rsid w:val="002E38CC"/>
    <w:rsid w:val="002E66F1"/>
    <w:rsid w:val="002E7DCE"/>
    <w:rsid w:val="002F14A9"/>
    <w:rsid w:val="002F1965"/>
    <w:rsid w:val="002F5304"/>
    <w:rsid w:val="002F7188"/>
    <w:rsid w:val="002F72DB"/>
    <w:rsid w:val="003006F8"/>
    <w:rsid w:val="00302CF4"/>
    <w:rsid w:val="0030307A"/>
    <w:rsid w:val="0030735C"/>
    <w:rsid w:val="00307EC4"/>
    <w:rsid w:val="003121BE"/>
    <w:rsid w:val="0031298D"/>
    <w:rsid w:val="00314A84"/>
    <w:rsid w:val="00314D00"/>
    <w:rsid w:val="003151AB"/>
    <w:rsid w:val="00315E85"/>
    <w:rsid w:val="0031626A"/>
    <w:rsid w:val="00317000"/>
    <w:rsid w:val="00321A58"/>
    <w:rsid w:val="0032376B"/>
    <w:rsid w:val="00324A1F"/>
    <w:rsid w:val="00330E4A"/>
    <w:rsid w:val="00331695"/>
    <w:rsid w:val="00331EDF"/>
    <w:rsid w:val="00332389"/>
    <w:rsid w:val="003339A3"/>
    <w:rsid w:val="00333A51"/>
    <w:rsid w:val="00334422"/>
    <w:rsid w:val="00334BFB"/>
    <w:rsid w:val="00337912"/>
    <w:rsid w:val="00341FD3"/>
    <w:rsid w:val="00342CD7"/>
    <w:rsid w:val="003476F7"/>
    <w:rsid w:val="00351BD9"/>
    <w:rsid w:val="003536A8"/>
    <w:rsid w:val="00354519"/>
    <w:rsid w:val="00363D5F"/>
    <w:rsid w:val="00365F43"/>
    <w:rsid w:val="003672B7"/>
    <w:rsid w:val="00367BFB"/>
    <w:rsid w:val="003718F0"/>
    <w:rsid w:val="00373919"/>
    <w:rsid w:val="003763D7"/>
    <w:rsid w:val="00376CDD"/>
    <w:rsid w:val="003813BE"/>
    <w:rsid w:val="00382CC7"/>
    <w:rsid w:val="0038320F"/>
    <w:rsid w:val="00386EFB"/>
    <w:rsid w:val="003872DB"/>
    <w:rsid w:val="00393A01"/>
    <w:rsid w:val="00395F94"/>
    <w:rsid w:val="003A0493"/>
    <w:rsid w:val="003A072A"/>
    <w:rsid w:val="003A0F04"/>
    <w:rsid w:val="003A1B96"/>
    <w:rsid w:val="003A33D7"/>
    <w:rsid w:val="003A4871"/>
    <w:rsid w:val="003A5921"/>
    <w:rsid w:val="003A718A"/>
    <w:rsid w:val="003B1FF0"/>
    <w:rsid w:val="003B37E0"/>
    <w:rsid w:val="003B50FF"/>
    <w:rsid w:val="003B5760"/>
    <w:rsid w:val="003B5C68"/>
    <w:rsid w:val="003C073E"/>
    <w:rsid w:val="003C0877"/>
    <w:rsid w:val="003C1775"/>
    <w:rsid w:val="003C2A1D"/>
    <w:rsid w:val="003C3D89"/>
    <w:rsid w:val="003C452B"/>
    <w:rsid w:val="003D0FDD"/>
    <w:rsid w:val="003D23B9"/>
    <w:rsid w:val="003D42BF"/>
    <w:rsid w:val="003D4FDA"/>
    <w:rsid w:val="003D5135"/>
    <w:rsid w:val="003D61CD"/>
    <w:rsid w:val="003D6497"/>
    <w:rsid w:val="003D7785"/>
    <w:rsid w:val="003E12F8"/>
    <w:rsid w:val="003E29E0"/>
    <w:rsid w:val="003E314C"/>
    <w:rsid w:val="003E589E"/>
    <w:rsid w:val="003F7004"/>
    <w:rsid w:val="0040284B"/>
    <w:rsid w:val="00403A67"/>
    <w:rsid w:val="00404CAF"/>
    <w:rsid w:val="00404D00"/>
    <w:rsid w:val="00411170"/>
    <w:rsid w:val="0041329D"/>
    <w:rsid w:val="00414137"/>
    <w:rsid w:val="004161CC"/>
    <w:rsid w:val="00416E8C"/>
    <w:rsid w:val="00417066"/>
    <w:rsid w:val="00425473"/>
    <w:rsid w:val="00425CC2"/>
    <w:rsid w:val="00426E3C"/>
    <w:rsid w:val="00430114"/>
    <w:rsid w:val="004327E4"/>
    <w:rsid w:val="00433323"/>
    <w:rsid w:val="00435217"/>
    <w:rsid w:val="004418C6"/>
    <w:rsid w:val="00441A62"/>
    <w:rsid w:val="00442B87"/>
    <w:rsid w:val="00442D89"/>
    <w:rsid w:val="00450ABC"/>
    <w:rsid w:val="00450EBD"/>
    <w:rsid w:val="00453B02"/>
    <w:rsid w:val="004547EA"/>
    <w:rsid w:val="00456291"/>
    <w:rsid w:val="00457CF7"/>
    <w:rsid w:val="0046000D"/>
    <w:rsid w:val="00460958"/>
    <w:rsid w:val="004611CD"/>
    <w:rsid w:val="00462D34"/>
    <w:rsid w:val="00466D6D"/>
    <w:rsid w:val="00466FAA"/>
    <w:rsid w:val="00467187"/>
    <w:rsid w:val="00471752"/>
    <w:rsid w:val="00471BE7"/>
    <w:rsid w:val="00471F1C"/>
    <w:rsid w:val="00481B84"/>
    <w:rsid w:val="00483CCB"/>
    <w:rsid w:val="0048521E"/>
    <w:rsid w:val="00485C7D"/>
    <w:rsid w:val="004861BB"/>
    <w:rsid w:val="00487E62"/>
    <w:rsid w:val="004901BA"/>
    <w:rsid w:val="00490FF5"/>
    <w:rsid w:val="00492559"/>
    <w:rsid w:val="004950ED"/>
    <w:rsid w:val="004A189A"/>
    <w:rsid w:val="004A2C5F"/>
    <w:rsid w:val="004A49DE"/>
    <w:rsid w:val="004A6BB5"/>
    <w:rsid w:val="004A7F89"/>
    <w:rsid w:val="004B01DA"/>
    <w:rsid w:val="004B0942"/>
    <w:rsid w:val="004B0B99"/>
    <w:rsid w:val="004B5C49"/>
    <w:rsid w:val="004B639C"/>
    <w:rsid w:val="004B7770"/>
    <w:rsid w:val="004C08BB"/>
    <w:rsid w:val="004C32B6"/>
    <w:rsid w:val="004C5779"/>
    <w:rsid w:val="004C75CE"/>
    <w:rsid w:val="004C77E5"/>
    <w:rsid w:val="004D17BE"/>
    <w:rsid w:val="004D3F8C"/>
    <w:rsid w:val="004D472C"/>
    <w:rsid w:val="004D5DB9"/>
    <w:rsid w:val="004E15AC"/>
    <w:rsid w:val="004E2C05"/>
    <w:rsid w:val="004E2D3C"/>
    <w:rsid w:val="004F3BAA"/>
    <w:rsid w:val="004F758D"/>
    <w:rsid w:val="004F773F"/>
    <w:rsid w:val="004F7E22"/>
    <w:rsid w:val="00506919"/>
    <w:rsid w:val="00513D7D"/>
    <w:rsid w:val="0051402C"/>
    <w:rsid w:val="005214F9"/>
    <w:rsid w:val="005234CD"/>
    <w:rsid w:val="00525EDB"/>
    <w:rsid w:val="005272DC"/>
    <w:rsid w:val="005277C0"/>
    <w:rsid w:val="00530983"/>
    <w:rsid w:val="00530C9A"/>
    <w:rsid w:val="00533789"/>
    <w:rsid w:val="00537F72"/>
    <w:rsid w:val="005401AA"/>
    <w:rsid w:val="0054322C"/>
    <w:rsid w:val="00545420"/>
    <w:rsid w:val="00545456"/>
    <w:rsid w:val="00546231"/>
    <w:rsid w:val="005517EE"/>
    <w:rsid w:val="0055331B"/>
    <w:rsid w:val="005548FC"/>
    <w:rsid w:val="005558E4"/>
    <w:rsid w:val="00560D1F"/>
    <w:rsid w:val="00561257"/>
    <w:rsid w:val="00562CC4"/>
    <w:rsid w:val="005636B4"/>
    <w:rsid w:val="005636FA"/>
    <w:rsid w:val="005637B7"/>
    <w:rsid w:val="00564C68"/>
    <w:rsid w:val="00565320"/>
    <w:rsid w:val="005659D9"/>
    <w:rsid w:val="005670F0"/>
    <w:rsid w:val="00571E3D"/>
    <w:rsid w:val="005747D2"/>
    <w:rsid w:val="00575A7D"/>
    <w:rsid w:val="00576507"/>
    <w:rsid w:val="005772BD"/>
    <w:rsid w:val="0057762F"/>
    <w:rsid w:val="0058012E"/>
    <w:rsid w:val="005805DA"/>
    <w:rsid w:val="00582EC9"/>
    <w:rsid w:val="00585B2D"/>
    <w:rsid w:val="00587F93"/>
    <w:rsid w:val="00590E0B"/>
    <w:rsid w:val="0059227E"/>
    <w:rsid w:val="00592C73"/>
    <w:rsid w:val="00592D20"/>
    <w:rsid w:val="00594BB3"/>
    <w:rsid w:val="00594BEC"/>
    <w:rsid w:val="005A26CE"/>
    <w:rsid w:val="005A7528"/>
    <w:rsid w:val="005B21B3"/>
    <w:rsid w:val="005B3CE2"/>
    <w:rsid w:val="005B42D5"/>
    <w:rsid w:val="005B46FC"/>
    <w:rsid w:val="005B6913"/>
    <w:rsid w:val="005B777F"/>
    <w:rsid w:val="005C204F"/>
    <w:rsid w:val="005C4153"/>
    <w:rsid w:val="005C4C8E"/>
    <w:rsid w:val="005D261D"/>
    <w:rsid w:val="005D3634"/>
    <w:rsid w:val="005E03A8"/>
    <w:rsid w:val="005E08A3"/>
    <w:rsid w:val="005E116F"/>
    <w:rsid w:val="005E24CC"/>
    <w:rsid w:val="005E2DED"/>
    <w:rsid w:val="005E532D"/>
    <w:rsid w:val="005E67F2"/>
    <w:rsid w:val="005E6D9F"/>
    <w:rsid w:val="005E705B"/>
    <w:rsid w:val="005E708E"/>
    <w:rsid w:val="005F64E9"/>
    <w:rsid w:val="00602F36"/>
    <w:rsid w:val="00606582"/>
    <w:rsid w:val="0061138E"/>
    <w:rsid w:val="006133A4"/>
    <w:rsid w:val="006136E3"/>
    <w:rsid w:val="006200B3"/>
    <w:rsid w:val="00621D5A"/>
    <w:rsid w:val="006233AE"/>
    <w:rsid w:val="0062370C"/>
    <w:rsid w:val="00623E5B"/>
    <w:rsid w:val="00625231"/>
    <w:rsid w:val="0062545B"/>
    <w:rsid w:val="006254B9"/>
    <w:rsid w:val="0062794F"/>
    <w:rsid w:val="00631916"/>
    <w:rsid w:val="00634579"/>
    <w:rsid w:val="006370BD"/>
    <w:rsid w:val="006402D4"/>
    <w:rsid w:val="00640441"/>
    <w:rsid w:val="006414F1"/>
    <w:rsid w:val="00643504"/>
    <w:rsid w:val="006447AF"/>
    <w:rsid w:val="00645C10"/>
    <w:rsid w:val="00646DE6"/>
    <w:rsid w:val="006504AD"/>
    <w:rsid w:val="006508CA"/>
    <w:rsid w:val="006512D6"/>
    <w:rsid w:val="00652F37"/>
    <w:rsid w:val="00661AB6"/>
    <w:rsid w:val="00662923"/>
    <w:rsid w:val="00664719"/>
    <w:rsid w:val="006649F4"/>
    <w:rsid w:val="00666899"/>
    <w:rsid w:val="00672A1E"/>
    <w:rsid w:val="00674326"/>
    <w:rsid w:val="006751EE"/>
    <w:rsid w:val="0067552F"/>
    <w:rsid w:val="00675D83"/>
    <w:rsid w:val="00680B7F"/>
    <w:rsid w:val="00685309"/>
    <w:rsid w:val="006874AB"/>
    <w:rsid w:val="00687EF6"/>
    <w:rsid w:val="00693860"/>
    <w:rsid w:val="00697B89"/>
    <w:rsid w:val="006A0067"/>
    <w:rsid w:val="006A0080"/>
    <w:rsid w:val="006A0C3B"/>
    <w:rsid w:val="006A0EEF"/>
    <w:rsid w:val="006A1CA1"/>
    <w:rsid w:val="006A3526"/>
    <w:rsid w:val="006A4965"/>
    <w:rsid w:val="006A6E50"/>
    <w:rsid w:val="006B1AD3"/>
    <w:rsid w:val="006B4CF5"/>
    <w:rsid w:val="006B5390"/>
    <w:rsid w:val="006C1ECB"/>
    <w:rsid w:val="006C22DE"/>
    <w:rsid w:val="006C3E03"/>
    <w:rsid w:val="006D2BFD"/>
    <w:rsid w:val="006D2E9F"/>
    <w:rsid w:val="006D4882"/>
    <w:rsid w:val="006D6B3A"/>
    <w:rsid w:val="006D73D6"/>
    <w:rsid w:val="006E0019"/>
    <w:rsid w:val="006E24E9"/>
    <w:rsid w:val="006E4AEE"/>
    <w:rsid w:val="006F23A9"/>
    <w:rsid w:val="006F4A61"/>
    <w:rsid w:val="006F6279"/>
    <w:rsid w:val="00700AED"/>
    <w:rsid w:val="00700C56"/>
    <w:rsid w:val="007037ED"/>
    <w:rsid w:val="00707C31"/>
    <w:rsid w:val="00711E99"/>
    <w:rsid w:val="00715435"/>
    <w:rsid w:val="00716968"/>
    <w:rsid w:val="0071767D"/>
    <w:rsid w:val="007176F5"/>
    <w:rsid w:val="0072592F"/>
    <w:rsid w:val="0072662B"/>
    <w:rsid w:val="00726CD3"/>
    <w:rsid w:val="0073238D"/>
    <w:rsid w:val="00733991"/>
    <w:rsid w:val="00735806"/>
    <w:rsid w:val="00735B64"/>
    <w:rsid w:val="0074095A"/>
    <w:rsid w:val="00741F99"/>
    <w:rsid w:val="007461B0"/>
    <w:rsid w:val="00750234"/>
    <w:rsid w:val="00750854"/>
    <w:rsid w:val="00750EFD"/>
    <w:rsid w:val="00755C5F"/>
    <w:rsid w:val="007575CD"/>
    <w:rsid w:val="00762ACA"/>
    <w:rsid w:val="00763157"/>
    <w:rsid w:val="007654CC"/>
    <w:rsid w:val="007661C4"/>
    <w:rsid w:val="00767D4A"/>
    <w:rsid w:val="00773451"/>
    <w:rsid w:val="00774A4B"/>
    <w:rsid w:val="00774EF9"/>
    <w:rsid w:val="00775088"/>
    <w:rsid w:val="00777F8D"/>
    <w:rsid w:val="00783A7E"/>
    <w:rsid w:val="007854E5"/>
    <w:rsid w:val="00787959"/>
    <w:rsid w:val="00793ECE"/>
    <w:rsid w:val="007950EF"/>
    <w:rsid w:val="0079689E"/>
    <w:rsid w:val="007A0DA1"/>
    <w:rsid w:val="007A14F8"/>
    <w:rsid w:val="007A1996"/>
    <w:rsid w:val="007A1A34"/>
    <w:rsid w:val="007A3F7E"/>
    <w:rsid w:val="007A4927"/>
    <w:rsid w:val="007A628B"/>
    <w:rsid w:val="007B1A61"/>
    <w:rsid w:val="007B21CF"/>
    <w:rsid w:val="007B29C3"/>
    <w:rsid w:val="007B461B"/>
    <w:rsid w:val="007B7ECF"/>
    <w:rsid w:val="007C66F3"/>
    <w:rsid w:val="007D193B"/>
    <w:rsid w:val="007D4EB6"/>
    <w:rsid w:val="007E30C9"/>
    <w:rsid w:val="007E731E"/>
    <w:rsid w:val="007E7801"/>
    <w:rsid w:val="007E7C41"/>
    <w:rsid w:val="007F0477"/>
    <w:rsid w:val="007F1EE8"/>
    <w:rsid w:val="007F2C4A"/>
    <w:rsid w:val="007F52DE"/>
    <w:rsid w:val="007F5921"/>
    <w:rsid w:val="007F5DB1"/>
    <w:rsid w:val="007F5E00"/>
    <w:rsid w:val="007F7D8A"/>
    <w:rsid w:val="00800BBC"/>
    <w:rsid w:val="008012F3"/>
    <w:rsid w:val="008041B7"/>
    <w:rsid w:val="00804882"/>
    <w:rsid w:val="00804A56"/>
    <w:rsid w:val="00805042"/>
    <w:rsid w:val="008067ED"/>
    <w:rsid w:val="00807277"/>
    <w:rsid w:val="008105A2"/>
    <w:rsid w:val="008117E2"/>
    <w:rsid w:val="00811874"/>
    <w:rsid w:val="008136A4"/>
    <w:rsid w:val="0081600E"/>
    <w:rsid w:val="008169DA"/>
    <w:rsid w:val="00820276"/>
    <w:rsid w:val="00821336"/>
    <w:rsid w:val="008226B4"/>
    <w:rsid w:val="0082420E"/>
    <w:rsid w:val="008261C1"/>
    <w:rsid w:val="0083042C"/>
    <w:rsid w:val="008307BB"/>
    <w:rsid w:val="00830D96"/>
    <w:rsid w:val="00833BED"/>
    <w:rsid w:val="008353DC"/>
    <w:rsid w:val="00840411"/>
    <w:rsid w:val="00854C19"/>
    <w:rsid w:val="00854CF9"/>
    <w:rsid w:val="00854D92"/>
    <w:rsid w:val="0085738F"/>
    <w:rsid w:val="00857619"/>
    <w:rsid w:val="008613E6"/>
    <w:rsid w:val="008617E4"/>
    <w:rsid w:val="008716CE"/>
    <w:rsid w:val="00871971"/>
    <w:rsid w:val="00876C4C"/>
    <w:rsid w:val="00877991"/>
    <w:rsid w:val="00880162"/>
    <w:rsid w:val="0088339D"/>
    <w:rsid w:val="008836C1"/>
    <w:rsid w:val="008857CA"/>
    <w:rsid w:val="00885A3E"/>
    <w:rsid w:val="008868E9"/>
    <w:rsid w:val="00887085"/>
    <w:rsid w:val="008906D8"/>
    <w:rsid w:val="0089110B"/>
    <w:rsid w:val="00891BD4"/>
    <w:rsid w:val="00892F29"/>
    <w:rsid w:val="00893510"/>
    <w:rsid w:val="008958A4"/>
    <w:rsid w:val="0089691D"/>
    <w:rsid w:val="008970C8"/>
    <w:rsid w:val="008A16A2"/>
    <w:rsid w:val="008A2082"/>
    <w:rsid w:val="008A662E"/>
    <w:rsid w:val="008A747B"/>
    <w:rsid w:val="008B0E32"/>
    <w:rsid w:val="008B294E"/>
    <w:rsid w:val="008B3666"/>
    <w:rsid w:val="008B59E5"/>
    <w:rsid w:val="008B5DD7"/>
    <w:rsid w:val="008B6763"/>
    <w:rsid w:val="008C001B"/>
    <w:rsid w:val="008C4251"/>
    <w:rsid w:val="008C5C3F"/>
    <w:rsid w:val="008D0C87"/>
    <w:rsid w:val="008D2079"/>
    <w:rsid w:val="008D26EF"/>
    <w:rsid w:val="008D3C3F"/>
    <w:rsid w:val="008D5D25"/>
    <w:rsid w:val="008D6DF2"/>
    <w:rsid w:val="008E3731"/>
    <w:rsid w:val="008E38DD"/>
    <w:rsid w:val="008F025E"/>
    <w:rsid w:val="008F30A8"/>
    <w:rsid w:val="008F4666"/>
    <w:rsid w:val="008F4FBA"/>
    <w:rsid w:val="008F6DEF"/>
    <w:rsid w:val="0090054C"/>
    <w:rsid w:val="009015EC"/>
    <w:rsid w:val="00904756"/>
    <w:rsid w:val="00905706"/>
    <w:rsid w:val="00905D13"/>
    <w:rsid w:val="009072EA"/>
    <w:rsid w:val="009147C7"/>
    <w:rsid w:val="00914C0F"/>
    <w:rsid w:val="00917189"/>
    <w:rsid w:val="00923880"/>
    <w:rsid w:val="0093037D"/>
    <w:rsid w:val="0093572F"/>
    <w:rsid w:val="00935DAC"/>
    <w:rsid w:val="00936C5D"/>
    <w:rsid w:val="0093715A"/>
    <w:rsid w:val="00941549"/>
    <w:rsid w:val="00944AA3"/>
    <w:rsid w:val="00945713"/>
    <w:rsid w:val="00945990"/>
    <w:rsid w:val="0094756B"/>
    <w:rsid w:val="0095262D"/>
    <w:rsid w:val="00954898"/>
    <w:rsid w:val="009552B9"/>
    <w:rsid w:val="00955809"/>
    <w:rsid w:val="0096007D"/>
    <w:rsid w:val="00962EA0"/>
    <w:rsid w:val="009644AD"/>
    <w:rsid w:val="00970588"/>
    <w:rsid w:val="00972744"/>
    <w:rsid w:val="00973121"/>
    <w:rsid w:val="00976281"/>
    <w:rsid w:val="00977364"/>
    <w:rsid w:val="00977928"/>
    <w:rsid w:val="00980708"/>
    <w:rsid w:val="00981B36"/>
    <w:rsid w:val="00982530"/>
    <w:rsid w:val="0098326F"/>
    <w:rsid w:val="0098347A"/>
    <w:rsid w:val="0098395E"/>
    <w:rsid w:val="0098593A"/>
    <w:rsid w:val="0099152F"/>
    <w:rsid w:val="009935E6"/>
    <w:rsid w:val="00993A7B"/>
    <w:rsid w:val="0099468E"/>
    <w:rsid w:val="00995EF7"/>
    <w:rsid w:val="009974F6"/>
    <w:rsid w:val="009A12B1"/>
    <w:rsid w:val="009A1F62"/>
    <w:rsid w:val="009A2F34"/>
    <w:rsid w:val="009A3609"/>
    <w:rsid w:val="009A5F48"/>
    <w:rsid w:val="009A79B8"/>
    <w:rsid w:val="009A7D93"/>
    <w:rsid w:val="009B26F5"/>
    <w:rsid w:val="009B3253"/>
    <w:rsid w:val="009B33D1"/>
    <w:rsid w:val="009B3561"/>
    <w:rsid w:val="009B3614"/>
    <w:rsid w:val="009B38B7"/>
    <w:rsid w:val="009B3B00"/>
    <w:rsid w:val="009B5264"/>
    <w:rsid w:val="009B52A3"/>
    <w:rsid w:val="009C0067"/>
    <w:rsid w:val="009C019D"/>
    <w:rsid w:val="009C05D3"/>
    <w:rsid w:val="009C0D16"/>
    <w:rsid w:val="009D0DB9"/>
    <w:rsid w:val="009D2918"/>
    <w:rsid w:val="009D4A7F"/>
    <w:rsid w:val="009D530E"/>
    <w:rsid w:val="009D6065"/>
    <w:rsid w:val="009D7822"/>
    <w:rsid w:val="009D7977"/>
    <w:rsid w:val="009E1662"/>
    <w:rsid w:val="009E1FD0"/>
    <w:rsid w:val="009E3530"/>
    <w:rsid w:val="009E59CE"/>
    <w:rsid w:val="009F3F70"/>
    <w:rsid w:val="009F50CE"/>
    <w:rsid w:val="009F612F"/>
    <w:rsid w:val="009F748C"/>
    <w:rsid w:val="00A01127"/>
    <w:rsid w:val="00A02405"/>
    <w:rsid w:val="00A02E4C"/>
    <w:rsid w:val="00A036FE"/>
    <w:rsid w:val="00A0459F"/>
    <w:rsid w:val="00A0504D"/>
    <w:rsid w:val="00A0507B"/>
    <w:rsid w:val="00A0554D"/>
    <w:rsid w:val="00A055BE"/>
    <w:rsid w:val="00A07451"/>
    <w:rsid w:val="00A101A8"/>
    <w:rsid w:val="00A145B3"/>
    <w:rsid w:val="00A15D95"/>
    <w:rsid w:val="00A205C3"/>
    <w:rsid w:val="00A2093A"/>
    <w:rsid w:val="00A21296"/>
    <w:rsid w:val="00A221AF"/>
    <w:rsid w:val="00A229BF"/>
    <w:rsid w:val="00A24C9B"/>
    <w:rsid w:val="00A25695"/>
    <w:rsid w:val="00A26562"/>
    <w:rsid w:val="00A26638"/>
    <w:rsid w:val="00A27835"/>
    <w:rsid w:val="00A31367"/>
    <w:rsid w:val="00A343D1"/>
    <w:rsid w:val="00A343DE"/>
    <w:rsid w:val="00A36928"/>
    <w:rsid w:val="00A444EF"/>
    <w:rsid w:val="00A46D51"/>
    <w:rsid w:val="00A479E5"/>
    <w:rsid w:val="00A5148A"/>
    <w:rsid w:val="00A5231B"/>
    <w:rsid w:val="00A56738"/>
    <w:rsid w:val="00A57F81"/>
    <w:rsid w:val="00A62BD8"/>
    <w:rsid w:val="00A6371C"/>
    <w:rsid w:val="00A63D3D"/>
    <w:rsid w:val="00A70495"/>
    <w:rsid w:val="00A70821"/>
    <w:rsid w:val="00A779E0"/>
    <w:rsid w:val="00A80618"/>
    <w:rsid w:val="00A81008"/>
    <w:rsid w:val="00A81D79"/>
    <w:rsid w:val="00A83735"/>
    <w:rsid w:val="00A84F78"/>
    <w:rsid w:val="00A85E81"/>
    <w:rsid w:val="00A86F7D"/>
    <w:rsid w:val="00A87BE4"/>
    <w:rsid w:val="00A93513"/>
    <w:rsid w:val="00A93CE0"/>
    <w:rsid w:val="00A95C52"/>
    <w:rsid w:val="00AA01FD"/>
    <w:rsid w:val="00AA184B"/>
    <w:rsid w:val="00AA3DA6"/>
    <w:rsid w:val="00AA5028"/>
    <w:rsid w:val="00AA796A"/>
    <w:rsid w:val="00AB29CE"/>
    <w:rsid w:val="00AB2EFD"/>
    <w:rsid w:val="00AB3346"/>
    <w:rsid w:val="00AB4CD8"/>
    <w:rsid w:val="00AB6286"/>
    <w:rsid w:val="00AC0FDD"/>
    <w:rsid w:val="00AC1FAD"/>
    <w:rsid w:val="00AD24BC"/>
    <w:rsid w:val="00AD24DF"/>
    <w:rsid w:val="00AD3969"/>
    <w:rsid w:val="00AD7AAF"/>
    <w:rsid w:val="00AE59BD"/>
    <w:rsid w:val="00AE5E50"/>
    <w:rsid w:val="00AE6F35"/>
    <w:rsid w:val="00AE710A"/>
    <w:rsid w:val="00AF0424"/>
    <w:rsid w:val="00AF10D2"/>
    <w:rsid w:val="00AF4792"/>
    <w:rsid w:val="00AF4E3F"/>
    <w:rsid w:val="00AF4E9C"/>
    <w:rsid w:val="00AF589C"/>
    <w:rsid w:val="00AF64F1"/>
    <w:rsid w:val="00AF69C9"/>
    <w:rsid w:val="00B00462"/>
    <w:rsid w:val="00B03EFB"/>
    <w:rsid w:val="00B07AEA"/>
    <w:rsid w:val="00B1683E"/>
    <w:rsid w:val="00B17424"/>
    <w:rsid w:val="00B17A14"/>
    <w:rsid w:val="00B2332C"/>
    <w:rsid w:val="00B2399E"/>
    <w:rsid w:val="00B24958"/>
    <w:rsid w:val="00B24BF1"/>
    <w:rsid w:val="00B24C91"/>
    <w:rsid w:val="00B24DD0"/>
    <w:rsid w:val="00B25A43"/>
    <w:rsid w:val="00B41B97"/>
    <w:rsid w:val="00B421C4"/>
    <w:rsid w:val="00B42263"/>
    <w:rsid w:val="00B444CE"/>
    <w:rsid w:val="00B44EA8"/>
    <w:rsid w:val="00B46463"/>
    <w:rsid w:val="00B465E0"/>
    <w:rsid w:val="00B47498"/>
    <w:rsid w:val="00B50472"/>
    <w:rsid w:val="00B50F53"/>
    <w:rsid w:val="00B52F4A"/>
    <w:rsid w:val="00B54B40"/>
    <w:rsid w:val="00B55DD3"/>
    <w:rsid w:val="00B62669"/>
    <w:rsid w:val="00B641CE"/>
    <w:rsid w:val="00B65E9E"/>
    <w:rsid w:val="00B67D9C"/>
    <w:rsid w:val="00B70260"/>
    <w:rsid w:val="00B70784"/>
    <w:rsid w:val="00B72969"/>
    <w:rsid w:val="00B74763"/>
    <w:rsid w:val="00B74D07"/>
    <w:rsid w:val="00B76DE2"/>
    <w:rsid w:val="00B77115"/>
    <w:rsid w:val="00B81A7A"/>
    <w:rsid w:val="00B8208E"/>
    <w:rsid w:val="00B8416A"/>
    <w:rsid w:val="00B84C28"/>
    <w:rsid w:val="00B9072E"/>
    <w:rsid w:val="00B91FFD"/>
    <w:rsid w:val="00B927FE"/>
    <w:rsid w:val="00B94F9C"/>
    <w:rsid w:val="00BA3E96"/>
    <w:rsid w:val="00BA5A93"/>
    <w:rsid w:val="00BA695E"/>
    <w:rsid w:val="00BA6F34"/>
    <w:rsid w:val="00BB1009"/>
    <w:rsid w:val="00BB6DF3"/>
    <w:rsid w:val="00BB6EBA"/>
    <w:rsid w:val="00BC31D8"/>
    <w:rsid w:val="00BC36D1"/>
    <w:rsid w:val="00BC461B"/>
    <w:rsid w:val="00BC690F"/>
    <w:rsid w:val="00BC6D9C"/>
    <w:rsid w:val="00BC750E"/>
    <w:rsid w:val="00BD0D46"/>
    <w:rsid w:val="00BD63AA"/>
    <w:rsid w:val="00BE0ED1"/>
    <w:rsid w:val="00BE10A3"/>
    <w:rsid w:val="00BE1810"/>
    <w:rsid w:val="00BE3380"/>
    <w:rsid w:val="00BE368B"/>
    <w:rsid w:val="00BE511A"/>
    <w:rsid w:val="00BE79BD"/>
    <w:rsid w:val="00BF44DC"/>
    <w:rsid w:val="00BF4E7E"/>
    <w:rsid w:val="00BF6B6A"/>
    <w:rsid w:val="00BF7245"/>
    <w:rsid w:val="00C03FDC"/>
    <w:rsid w:val="00C04A6F"/>
    <w:rsid w:val="00C13DCE"/>
    <w:rsid w:val="00C13FE1"/>
    <w:rsid w:val="00C21838"/>
    <w:rsid w:val="00C21B32"/>
    <w:rsid w:val="00C23DEC"/>
    <w:rsid w:val="00C25D21"/>
    <w:rsid w:val="00C32B4D"/>
    <w:rsid w:val="00C32F8D"/>
    <w:rsid w:val="00C34CC3"/>
    <w:rsid w:val="00C36683"/>
    <w:rsid w:val="00C37372"/>
    <w:rsid w:val="00C416D4"/>
    <w:rsid w:val="00C42A5D"/>
    <w:rsid w:val="00C4405E"/>
    <w:rsid w:val="00C47675"/>
    <w:rsid w:val="00C57A03"/>
    <w:rsid w:val="00C62CA8"/>
    <w:rsid w:val="00C66E16"/>
    <w:rsid w:val="00C674F3"/>
    <w:rsid w:val="00C718B8"/>
    <w:rsid w:val="00C71F94"/>
    <w:rsid w:val="00C74F98"/>
    <w:rsid w:val="00C75595"/>
    <w:rsid w:val="00C768B4"/>
    <w:rsid w:val="00C815BF"/>
    <w:rsid w:val="00C81D12"/>
    <w:rsid w:val="00C81E81"/>
    <w:rsid w:val="00C8504C"/>
    <w:rsid w:val="00C868C2"/>
    <w:rsid w:val="00C93376"/>
    <w:rsid w:val="00C95D7E"/>
    <w:rsid w:val="00C96B62"/>
    <w:rsid w:val="00C97835"/>
    <w:rsid w:val="00CA49E6"/>
    <w:rsid w:val="00CA6601"/>
    <w:rsid w:val="00CB4B94"/>
    <w:rsid w:val="00CB5C7D"/>
    <w:rsid w:val="00CB5E6F"/>
    <w:rsid w:val="00CC0046"/>
    <w:rsid w:val="00CC37CD"/>
    <w:rsid w:val="00CC4C54"/>
    <w:rsid w:val="00CC500C"/>
    <w:rsid w:val="00CC65D7"/>
    <w:rsid w:val="00CC7CDB"/>
    <w:rsid w:val="00CD076A"/>
    <w:rsid w:val="00CD2089"/>
    <w:rsid w:val="00CE0CAD"/>
    <w:rsid w:val="00CE2C2C"/>
    <w:rsid w:val="00CE5A28"/>
    <w:rsid w:val="00CE6494"/>
    <w:rsid w:val="00CF105D"/>
    <w:rsid w:val="00D018DD"/>
    <w:rsid w:val="00D046BA"/>
    <w:rsid w:val="00D056D4"/>
    <w:rsid w:val="00D10287"/>
    <w:rsid w:val="00D10E6F"/>
    <w:rsid w:val="00D129BB"/>
    <w:rsid w:val="00D14494"/>
    <w:rsid w:val="00D151DA"/>
    <w:rsid w:val="00D15E93"/>
    <w:rsid w:val="00D15F01"/>
    <w:rsid w:val="00D22462"/>
    <w:rsid w:val="00D241B3"/>
    <w:rsid w:val="00D259C1"/>
    <w:rsid w:val="00D27012"/>
    <w:rsid w:val="00D30350"/>
    <w:rsid w:val="00D32773"/>
    <w:rsid w:val="00D44A87"/>
    <w:rsid w:val="00D45172"/>
    <w:rsid w:val="00D4610D"/>
    <w:rsid w:val="00D465BB"/>
    <w:rsid w:val="00D4681B"/>
    <w:rsid w:val="00D50E19"/>
    <w:rsid w:val="00D51CF3"/>
    <w:rsid w:val="00D5634F"/>
    <w:rsid w:val="00D57E1E"/>
    <w:rsid w:val="00D6226B"/>
    <w:rsid w:val="00D62BCC"/>
    <w:rsid w:val="00D673BA"/>
    <w:rsid w:val="00D70C8D"/>
    <w:rsid w:val="00D7400A"/>
    <w:rsid w:val="00D751DE"/>
    <w:rsid w:val="00D772E1"/>
    <w:rsid w:val="00D77315"/>
    <w:rsid w:val="00D77854"/>
    <w:rsid w:val="00D817BB"/>
    <w:rsid w:val="00D828A0"/>
    <w:rsid w:val="00D850D4"/>
    <w:rsid w:val="00D8523F"/>
    <w:rsid w:val="00D875DC"/>
    <w:rsid w:val="00D946EB"/>
    <w:rsid w:val="00D978AA"/>
    <w:rsid w:val="00DA2197"/>
    <w:rsid w:val="00DA262D"/>
    <w:rsid w:val="00DA7A50"/>
    <w:rsid w:val="00DB4F5F"/>
    <w:rsid w:val="00DB542B"/>
    <w:rsid w:val="00DB6147"/>
    <w:rsid w:val="00DB71CC"/>
    <w:rsid w:val="00DC0716"/>
    <w:rsid w:val="00DC3ED6"/>
    <w:rsid w:val="00DC4A61"/>
    <w:rsid w:val="00DC5230"/>
    <w:rsid w:val="00DC5963"/>
    <w:rsid w:val="00DC630A"/>
    <w:rsid w:val="00DC7C27"/>
    <w:rsid w:val="00DD0451"/>
    <w:rsid w:val="00DD1AEB"/>
    <w:rsid w:val="00DD22FA"/>
    <w:rsid w:val="00DD48D4"/>
    <w:rsid w:val="00DD5BA2"/>
    <w:rsid w:val="00DE0453"/>
    <w:rsid w:val="00DE19B8"/>
    <w:rsid w:val="00DE302E"/>
    <w:rsid w:val="00DE32F0"/>
    <w:rsid w:val="00DE3BFF"/>
    <w:rsid w:val="00DE5660"/>
    <w:rsid w:val="00DE6847"/>
    <w:rsid w:val="00DE7D22"/>
    <w:rsid w:val="00DF44BF"/>
    <w:rsid w:val="00DF544C"/>
    <w:rsid w:val="00DF5C43"/>
    <w:rsid w:val="00DF5EA7"/>
    <w:rsid w:val="00DF79FB"/>
    <w:rsid w:val="00E00AD7"/>
    <w:rsid w:val="00E0110B"/>
    <w:rsid w:val="00E01533"/>
    <w:rsid w:val="00E03D43"/>
    <w:rsid w:val="00E12032"/>
    <w:rsid w:val="00E1215F"/>
    <w:rsid w:val="00E12CD3"/>
    <w:rsid w:val="00E1615A"/>
    <w:rsid w:val="00E20B2C"/>
    <w:rsid w:val="00E2144E"/>
    <w:rsid w:val="00E3038C"/>
    <w:rsid w:val="00E32025"/>
    <w:rsid w:val="00E33D2F"/>
    <w:rsid w:val="00E3497A"/>
    <w:rsid w:val="00E34DAF"/>
    <w:rsid w:val="00E3585C"/>
    <w:rsid w:val="00E36A7B"/>
    <w:rsid w:val="00E37645"/>
    <w:rsid w:val="00E45236"/>
    <w:rsid w:val="00E45313"/>
    <w:rsid w:val="00E45766"/>
    <w:rsid w:val="00E46A05"/>
    <w:rsid w:val="00E50087"/>
    <w:rsid w:val="00E51ACB"/>
    <w:rsid w:val="00E53996"/>
    <w:rsid w:val="00E55416"/>
    <w:rsid w:val="00E579AA"/>
    <w:rsid w:val="00E6124B"/>
    <w:rsid w:val="00E61F10"/>
    <w:rsid w:val="00E631D2"/>
    <w:rsid w:val="00E64C92"/>
    <w:rsid w:val="00E65BAF"/>
    <w:rsid w:val="00E7002E"/>
    <w:rsid w:val="00E74407"/>
    <w:rsid w:val="00E77461"/>
    <w:rsid w:val="00E80539"/>
    <w:rsid w:val="00E81DE6"/>
    <w:rsid w:val="00E831D3"/>
    <w:rsid w:val="00E85242"/>
    <w:rsid w:val="00E87167"/>
    <w:rsid w:val="00E87D79"/>
    <w:rsid w:val="00E903AE"/>
    <w:rsid w:val="00E91453"/>
    <w:rsid w:val="00E924BB"/>
    <w:rsid w:val="00E9289F"/>
    <w:rsid w:val="00E93D55"/>
    <w:rsid w:val="00E94245"/>
    <w:rsid w:val="00E94FB0"/>
    <w:rsid w:val="00E9504D"/>
    <w:rsid w:val="00EA0D96"/>
    <w:rsid w:val="00EA1F2F"/>
    <w:rsid w:val="00EA3528"/>
    <w:rsid w:val="00EA4348"/>
    <w:rsid w:val="00EA49CA"/>
    <w:rsid w:val="00EA719F"/>
    <w:rsid w:val="00EA73E0"/>
    <w:rsid w:val="00EB5D9D"/>
    <w:rsid w:val="00EC064D"/>
    <w:rsid w:val="00EC089D"/>
    <w:rsid w:val="00EC09D5"/>
    <w:rsid w:val="00EC10B2"/>
    <w:rsid w:val="00EC1285"/>
    <w:rsid w:val="00EC2093"/>
    <w:rsid w:val="00EC21AB"/>
    <w:rsid w:val="00EC3A1D"/>
    <w:rsid w:val="00EC7922"/>
    <w:rsid w:val="00ED057C"/>
    <w:rsid w:val="00ED2A84"/>
    <w:rsid w:val="00ED414A"/>
    <w:rsid w:val="00ED4568"/>
    <w:rsid w:val="00ED4BCC"/>
    <w:rsid w:val="00ED50FD"/>
    <w:rsid w:val="00ED7266"/>
    <w:rsid w:val="00EE0734"/>
    <w:rsid w:val="00EE141E"/>
    <w:rsid w:val="00EE2F9F"/>
    <w:rsid w:val="00EE4A7D"/>
    <w:rsid w:val="00EE605C"/>
    <w:rsid w:val="00EE74C1"/>
    <w:rsid w:val="00EF2513"/>
    <w:rsid w:val="00EF2BC8"/>
    <w:rsid w:val="00EF5968"/>
    <w:rsid w:val="00EF607E"/>
    <w:rsid w:val="00EF63E2"/>
    <w:rsid w:val="00EF6B86"/>
    <w:rsid w:val="00EF6C22"/>
    <w:rsid w:val="00EF79C1"/>
    <w:rsid w:val="00F00A00"/>
    <w:rsid w:val="00F00C6A"/>
    <w:rsid w:val="00F02AC7"/>
    <w:rsid w:val="00F077AF"/>
    <w:rsid w:val="00F101F7"/>
    <w:rsid w:val="00F11756"/>
    <w:rsid w:val="00F12AF6"/>
    <w:rsid w:val="00F20026"/>
    <w:rsid w:val="00F26372"/>
    <w:rsid w:val="00F27AFA"/>
    <w:rsid w:val="00F33D9E"/>
    <w:rsid w:val="00F343C9"/>
    <w:rsid w:val="00F3469D"/>
    <w:rsid w:val="00F418BE"/>
    <w:rsid w:val="00F42A31"/>
    <w:rsid w:val="00F42D63"/>
    <w:rsid w:val="00F4392B"/>
    <w:rsid w:val="00F4643A"/>
    <w:rsid w:val="00F50C08"/>
    <w:rsid w:val="00F525BD"/>
    <w:rsid w:val="00F53623"/>
    <w:rsid w:val="00F560AA"/>
    <w:rsid w:val="00F601AE"/>
    <w:rsid w:val="00F63A48"/>
    <w:rsid w:val="00F65BB2"/>
    <w:rsid w:val="00F706EA"/>
    <w:rsid w:val="00F70D57"/>
    <w:rsid w:val="00F71CB6"/>
    <w:rsid w:val="00F71EA9"/>
    <w:rsid w:val="00F720F9"/>
    <w:rsid w:val="00F72F7A"/>
    <w:rsid w:val="00F7380E"/>
    <w:rsid w:val="00F77022"/>
    <w:rsid w:val="00F82106"/>
    <w:rsid w:val="00F82A99"/>
    <w:rsid w:val="00F83DF1"/>
    <w:rsid w:val="00F8539F"/>
    <w:rsid w:val="00F867B8"/>
    <w:rsid w:val="00F87D82"/>
    <w:rsid w:val="00FA135B"/>
    <w:rsid w:val="00FA154B"/>
    <w:rsid w:val="00FA288D"/>
    <w:rsid w:val="00FA5174"/>
    <w:rsid w:val="00FA65E0"/>
    <w:rsid w:val="00FB2A4B"/>
    <w:rsid w:val="00FB4AEE"/>
    <w:rsid w:val="00FC05E4"/>
    <w:rsid w:val="00FC6255"/>
    <w:rsid w:val="00FC6808"/>
    <w:rsid w:val="00FC7E5B"/>
    <w:rsid w:val="00FD1712"/>
    <w:rsid w:val="00FD2CF1"/>
    <w:rsid w:val="00FD6A95"/>
    <w:rsid w:val="00FD719C"/>
    <w:rsid w:val="00FE0240"/>
    <w:rsid w:val="00FE1BAB"/>
    <w:rsid w:val="00FE2256"/>
    <w:rsid w:val="00FE461C"/>
    <w:rsid w:val="00FE7651"/>
    <w:rsid w:val="00FE78A7"/>
    <w:rsid w:val="00FF04BD"/>
    <w:rsid w:val="00FF52EF"/>
    <w:rsid w:val="00FF66E1"/>
    <w:rsid w:val="00FF6915"/>
    <w:rsid w:val="00FF6B50"/>
    <w:rsid w:val="00FF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CFAFBF"/>
  <w15:chartTrackingRefBased/>
  <w15:docId w15:val="{DB002BE0-E0D4-4027-93FA-DEB36737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969"/>
    <w:pPr>
      <w:spacing w:after="0" w:line="240" w:lineRule="auto"/>
    </w:pPr>
    <w:rPr>
      <w:rFonts w:eastAsia="Times New Roman" w:cs="Times New Roman"/>
      <w:sz w:val="24"/>
      <w:szCs w:val="24"/>
      <w:lang w:val="hr-HR" w:eastAsia="hr-HR"/>
    </w:rPr>
  </w:style>
  <w:style w:type="paragraph" w:styleId="Heading1">
    <w:name w:val="heading 1"/>
    <w:basedOn w:val="Normal"/>
    <w:next w:val="Normal"/>
    <w:link w:val="Heading1Char"/>
    <w:uiPriority w:val="9"/>
    <w:qFormat/>
    <w:rsid w:val="006A4965"/>
    <w:pPr>
      <w:keepNext/>
      <w:numPr>
        <w:numId w:val="2"/>
      </w:numPr>
      <w:spacing w:before="120" w:after="120"/>
      <w:outlineLvl w:val="0"/>
    </w:pPr>
    <w:rPr>
      <w:b/>
      <w:color w:val="003764"/>
      <w:sz w:val="28"/>
      <w:szCs w:val="20"/>
      <w:lang w:val="x-none" w:eastAsia="en-US"/>
    </w:rPr>
  </w:style>
  <w:style w:type="paragraph" w:styleId="Heading2">
    <w:name w:val="heading 2"/>
    <w:aliases w:val="Heading 2 HTZ"/>
    <w:basedOn w:val="Normal"/>
    <w:next w:val="Normal"/>
    <w:link w:val="Heading2Char"/>
    <w:uiPriority w:val="9"/>
    <w:unhideWhenUsed/>
    <w:qFormat/>
    <w:rsid w:val="00466D6D"/>
    <w:pPr>
      <w:keepNext/>
      <w:keepLines/>
      <w:spacing w:before="40" w:line="276" w:lineRule="auto"/>
      <w:outlineLvl w:val="1"/>
    </w:pPr>
    <w:rPr>
      <w:rFonts w:eastAsiaTheme="majorEastAsia" w:cstheme="majorBidi"/>
      <w:color w:val="003764"/>
      <w:szCs w:val="26"/>
    </w:rPr>
  </w:style>
  <w:style w:type="paragraph" w:styleId="Heading3">
    <w:name w:val="heading 3"/>
    <w:basedOn w:val="Normal"/>
    <w:next w:val="Normal"/>
    <w:link w:val="Heading3Char"/>
    <w:uiPriority w:val="9"/>
    <w:unhideWhenUsed/>
    <w:qFormat/>
    <w:rsid w:val="00FD6A95"/>
    <w:pPr>
      <w:keepNext/>
      <w:keepLines/>
      <w:spacing w:before="40" w:line="276"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E33D2F"/>
    <w:pPr>
      <w:keepNext/>
      <w:numPr>
        <w:ilvl w:val="3"/>
        <w:numId w:val="2"/>
      </w:numPr>
      <w:spacing w:before="120" w:after="60"/>
      <w:outlineLvl w:val="3"/>
    </w:pPr>
    <w:rPr>
      <w:sz w:val="22"/>
      <w:szCs w:val="20"/>
      <w:lang w:eastAsia="en-US"/>
    </w:rPr>
  </w:style>
  <w:style w:type="paragraph" w:styleId="Heading5">
    <w:name w:val="heading 5"/>
    <w:basedOn w:val="Normal"/>
    <w:next w:val="Normal"/>
    <w:link w:val="Heading5Char"/>
    <w:qFormat/>
    <w:rsid w:val="00E33D2F"/>
    <w:pPr>
      <w:numPr>
        <w:ilvl w:val="4"/>
        <w:numId w:val="2"/>
      </w:numPr>
      <w:spacing w:before="240" w:after="60"/>
      <w:outlineLvl w:val="4"/>
    </w:pPr>
    <w:rPr>
      <w:sz w:val="22"/>
      <w:szCs w:val="20"/>
      <w:lang w:eastAsia="en-US"/>
    </w:rPr>
  </w:style>
  <w:style w:type="paragraph" w:styleId="Heading6">
    <w:name w:val="heading 6"/>
    <w:basedOn w:val="Normal"/>
    <w:next w:val="Normal"/>
    <w:link w:val="Heading6Char"/>
    <w:qFormat/>
    <w:rsid w:val="00E33D2F"/>
    <w:pPr>
      <w:numPr>
        <w:ilvl w:val="5"/>
        <w:numId w:val="2"/>
      </w:numPr>
      <w:spacing w:before="240" w:after="60"/>
      <w:outlineLvl w:val="5"/>
    </w:pPr>
    <w:rPr>
      <w:i/>
      <w:sz w:val="22"/>
      <w:szCs w:val="20"/>
      <w:lang w:eastAsia="en-US"/>
    </w:rPr>
  </w:style>
  <w:style w:type="paragraph" w:styleId="Heading7">
    <w:name w:val="heading 7"/>
    <w:basedOn w:val="Normal"/>
    <w:next w:val="Normal"/>
    <w:link w:val="Heading7Char"/>
    <w:qFormat/>
    <w:rsid w:val="00E33D2F"/>
    <w:pPr>
      <w:numPr>
        <w:ilvl w:val="6"/>
        <w:numId w:val="2"/>
      </w:numPr>
      <w:spacing w:before="240" w:after="60"/>
      <w:outlineLvl w:val="6"/>
    </w:pPr>
    <w:rPr>
      <w:sz w:val="20"/>
      <w:szCs w:val="20"/>
      <w:lang w:eastAsia="en-US"/>
    </w:rPr>
  </w:style>
  <w:style w:type="paragraph" w:styleId="Heading8">
    <w:name w:val="heading 8"/>
    <w:basedOn w:val="Normal"/>
    <w:next w:val="Normal"/>
    <w:link w:val="Heading8Char"/>
    <w:qFormat/>
    <w:rsid w:val="00E33D2F"/>
    <w:pPr>
      <w:numPr>
        <w:ilvl w:val="7"/>
        <w:numId w:val="2"/>
      </w:numPr>
      <w:spacing w:before="240" w:after="60"/>
      <w:outlineLvl w:val="7"/>
    </w:pPr>
    <w:rPr>
      <w:i/>
      <w:sz w:val="20"/>
      <w:szCs w:val="20"/>
      <w:lang w:eastAsia="en-US"/>
    </w:rPr>
  </w:style>
  <w:style w:type="paragraph" w:styleId="Heading9">
    <w:name w:val="heading 9"/>
    <w:basedOn w:val="Normal"/>
    <w:next w:val="Normal"/>
    <w:link w:val="Heading9Char"/>
    <w:qFormat/>
    <w:rsid w:val="00E33D2F"/>
    <w:pPr>
      <w:numPr>
        <w:ilvl w:val="8"/>
        <w:numId w:val="2"/>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965"/>
    <w:rPr>
      <w:rFonts w:eastAsia="Times New Roman" w:cs="Times New Roman"/>
      <w:b/>
      <w:color w:val="003764"/>
      <w:sz w:val="28"/>
      <w:szCs w:val="20"/>
      <w:lang w:val="x-none"/>
    </w:rPr>
  </w:style>
  <w:style w:type="character" w:customStyle="1" w:styleId="Heading4Char">
    <w:name w:val="Heading 4 Char"/>
    <w:basedOn w:val="DefaultParagraphFont"/>
    <w:link w:val="Heading4"/>
    <w:rsid w:val="00E33D2F"/>
    <w:rPr>
      <w:rFonts w:eastAsia="Times New Roman" w:cs="Times New Roman"/>
      <w:szCs w:val="20"/>
      <w:lang w:val="hr-HR"/>
    </w:rPr>
  </w:style>
  <w:style w:type="character" w:customStyle="1" w:styleId="Heading5Char">
    <w:name w:val="Heading 5 Char"/>
    <w:basedOn w:val="DefaultParagraphFont"/>
    <w:link w:val="Heading5"/>
    <w:rsid w:val="00E33D2F"/>
    <w:rPr>
      <w:rFonts w:eastAsia="Times New Roman" w:cs="Times New Roman"/>
      <w:szCs w:val="20"/>
      <w:lang w:val="hr-HR"/>
    </w:rPr>
  </w:style>
  <w:style w:type="character" w:customStyle="1" w:styleId="Heading6Char">
    <w:name w:val="Heading 6 Char"/>
    <w:basedOn w:val="DefaultParagraphFont"/>
    <w:link w:val="Heading6"/>
    <w:rsid w:val="00E33D2F"/>
    <w:rPr>
      <w:rFonts w:eastAsia="Times New Roman" w:cs="Times New Roman"/>
      <w:i/>
      <w:szCs w:val="20"/>
      <w:lang w:val="hr-HR"/>
    </w:rPr>
  </w:style>
  <w:style w:type="character" w:customStyle="1" w:styleId="Heading7Char">
    <w:name w:val="Heading 7 Char"/>
    <w:basedOn w:val="DefaultParagraphFont"/>
    <w:link w:val="Heading7"/>
    <w:rsid w:val="00E33D2F"/>
    <w:rPr>
      <w:rFonts w:eastAsia="Times New Roman" w:cs="Times New Roman"/>
      <w:sz w:val="20"/>
      <w:szCs w:val="20"/>
      <w:lang w:val="hr-HR"/>
    </w:rPr>
  </w:style>
  <w:style w:type="character" w:customStyle="1" w:styleId="Heading8Char">
    <w:name w:val="Heading 8 Char"/>
    <w:basedOn w:val="DefaultParagraphFont"/>
    <w:link w:val="Heading8"/>
    <w:rsid w:val="00E33D2F"/>
    <w:rPr>
      <w:rFonts w:eastAsia="Times New Roman" w:cs="Times New Roman"/>
      <w:i/>
      <w:sz w:val="20"/>
      <w:szCs w:val="20"/>
      <w:lang w:val="hr-HR"/>
    </w:rPr>
  </w:style>
  <w:style w:type="character" w:customStyle="1" w:styleId="Heading9Char">
    <w:name w:val="Heading 9 Char"/>
    <w:basedOn w:val="DefaultParagraphFont"/>
    <w:link w:val="Heading9"/>
    <w:rsid w:val="00E33D2F"/>
    <w:rPr>
      <w:rFonts w:eastAsia="Times New Roman" w:cs="Times New Roman"/>
      <w:i/>
      <w:sz w:val="18"/>
      <w:szCs w:val="20"/>
      <w:lang w:val="hr-HR"/>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E33D2F"/>
    <w:pPr>
      <w:ind w:left="720"/>
      <w:contextualSpacing/>
    </w:pPr>
  </w:style>
  <w:style w:type="character" w:styleId="Hyperlink">
    <w:name w:val="Hyperlink"/>
    <w:basedOn w:val="DefaultParagraphFont"/>
    <w:uiPriority w:val="99"/>
    <w:unhideWhenUsed/>
    <w:rsid w:val="00E33D2F"/>
    <w:rPr>
      <w:color w:val="0563C1" w:themeColor="hyperlink"/>
      <w:u w:val="single"/>
    </w:rPr>
  </w:style>
  <w:style w:type="paragraph" w:customStyle="1" w:styleId="Default">
    <w:name w:val="Default"/>
    <w:rsid w:val="00E33D2F"/>
    <w:pPr>
      <w:autoSpaceDE w:val="0"/>
      <w:autoSpaceDN w:val="0"/>
      <w:adjustRightInd w:val="0"/>
      <w:spacing w:after="0" w:line="240" w:lineRule="auto"/>
    </w:pPr>
    <w:rPr>
      <w:rFonts w:ascii="Calibri" w:eastAsiaTheme="minorEastAsia" w:hAnsi="Calibri" w:cs="Calibri"/>
      <w:color w:val="000000"/>
      <w:sz w:val="24"/>
      <w:szCs w:val="24"/>
      <w:lang w:val="hr-HR" w:eastAsia="zh-CN"/>
    </w:rPr>
  </w:style>
  <w:style w:type="paragraph" w:styleId="BalloonText">
    <w:name w:val="Balloon Text"/>
    <w:basedOn w:val="Normal"/>
    <w:link w:val="BalloonTextChar"/>
    <w:uiPriority w:val="99"/>
    <w:semiHidden/>
    <w:unhideWhenUsed/>
    <w:rsid w:val="00E33D2F"/>
    <w:rPr>
      <w:rFonts w:ascii="Tahoma" w:hAnsi="Tahoma" w:cs="Tahoma"/>
      <w:sz w:val="16"/>
      <w:szCs w:val="16"/>
    </w:rPr>
  </w:style>
  <w:style w:type="character" w:customStyle="1" w:styleId="BalloonTextChar">
    <w:name w:val="Balloon Text Char"/>
    <w:basedOn w:val="DefaultParagraphFont"/>
    <w:link w:val="BalloonText"/>
    <w:uiPriority w:val="99"/>
    <w:semiHidden/>
    <w:rsid w:val="00E33D2F"/>
    <w:rPr>
      <w:rFonts w:ascii="Tahoma" w:eastAsia="Times New Roman" w:hAnsi="Tahoma" w:cs="Tahoma"/>
      <w:sz w:val="16"/>
      <w:szCs w:val="16"/>
      <w:lang w:val="hr-HR" w:eastAsia="hr-HR"/>
    </w:rPr>
  </w:style>
  <w:style w:type="table" w:styleId="TableGrid">
    <w:name w:val="Table Grid"/>
    <w:basedOn w:val="TableNormal"/>
    <w:uiPriority w:val="39"/>
    <w:rsid w:val="00E33D2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33D2F"/>
    <w:rPr>
      <w:color w:val="808080"/>
      <w:shd w:val="clear" w:color="auto" w:fill="E6E6E6"/>
    </w:rPr>
  </w:style>
  <w:style w:type="paragraph" w:styleId="Header">
    <w:name w:val="header"/>
    <w:basedOn w:val="Normal"/>
    <w:link w:val="HeaderChar"/>
    <w:uiPriority w:val="99"/>
    <w:unhideWhenUsed/>
    <w:rsid w:val="00E33D2F"/>
    <w:pPr>
      <w:tabs>
        <w:tab w:val="center" w:pos="4536"/>
        <w:tab w:val="right" w:pos="9072"/>
      </w:tabs>
    </w:pPr>
  </w:style>
  <w:style w:type="character" w:customStyle="1" w:styleId="HeaderChar">
    <w:name w:val="Header Char"/>
    <w:basedOn w:val="DefaultParagraphFont"/>
    <w:link w:val="Header"/>
    <w:uiPriority w:val="99"/>
    <w:rsid w:val="00E33D2F"/>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E33D2F"/>
    <w:pPr>
      <w:tabs>
        <w:tab w:val="center" w:pos="4536"/>
        <w:tab w:val="right" w:pos="9072"/>
      </w:tabs>
    </w:pPr>
  </w:style>
  <w:style w:type="character" w:customStyle="1" w:styleId="FooterChar">
    <w:name w:val="Footer Char"/>
    <w:basedOn w:val="DefaultParagraphFont"/>
    <w:link w:val="Footer"/>
    <w:uiPriority w:val="99"/>
    <w:rsid w:val="00E33D2F"/>
    <w:rPr>
      <w:rFonts w:ascii="Times New Roman" w:eastAsia="Times New Roman" w:hAnsi="Times New Roman" w:cs="Times New Roman"/>
      <w:sz w:val="24"/>
      <w:szCs w:val="24"/>
      <w:lang w:val="hr-HR" w:eastAsia="hr-HR"/>
    </w:rPr>
  </w:style>
  <w:style w:type="paragraph" w:customStyle="1" w:styleId="Normal-indent">
    <w:name w:val="Normal-indent"/>
    <w:basedOn w:val="Normal"/>
    <w:link w:val="Normal-indentChar"/>
    <w:qFormat/>
    <w:rsid w:val="00E33D2F"/>
    <w:pPr>
      <w:spacing w:before="100" w:after="100"/>
      <w:ind w:left="1452"/>
      <w:jc w:val="both"/>
    </w:pPr>
    <w:rPr>
      <w:rFonts w:eastAsia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E33D2F"/>
    <w:rPr>
      <w:rFonts w:cs="Tahoma"/>
      <w:color w:val="262626" w:themeColor="text1" w:themeTint="D9"/>
      <w:sz w:val="20"/>
      <w:szCs w:val="20"/>
      <w:lang w:val="hr-HR"/>
    </w:rPr>
  </w:style>
  <w:style w:type="character" w:customStyle="1" w:styleId="UnresolvedMention2">
    <w:name w:val="Unresolved Mention2"/>
    <w:basedOn w:val="DefaultParagraphFont"/>
    <w:uiPriority w:val="99"/>
    <w:rsid w:val="00E33D2F"/>
    <w:rPr>
      <w:color w:val="605E5C"/>
      <w:shd w:val="clear" w:color="auto" w:fill="E1DFDD"/>
    </w:rPr>
  </w:style>
  <w:style w:type="character" w:styleId="CommentReference">
    <w:name w:val="annotation reference"/>
    <w:basedOn w:val="DefaultParagraphFont"/>
    <w:uiPriority w:val="99"/>
    <w:unhideWhenUsed/>
    <w:rsid w:val="00E33D2F"/>
    <w:rPr>
      <w:sz w:val="16"/>
      <w:szCs w:val="16"/>
    </w:rPr>
  </w:style>
  <w:style w:type="paragraph" w:styleId="CommentText">
    <w:name w:val="annotation text"/>
    <w:aliases w:val=" Char Char"/>
    <w:basedOn w:val="Normal"/>
    <w:link w:val="CommentTextChar"/>
    <w:uiPriority w:val="99"/>
    <w:unhideWhenUsed/>
    <w:qFormat/>
    <w:rsid w:val="00E33D2F"/>
    <w:rPr>
      <w:sz w:val="20"/>
      <w:szCs w:val="20"/>
    </w:rPr>
  </w:style>
  <w:style w:type="character" w:customStyle="1" w:styleId="CommentTextChar">
    <w:name w:val="Comment Text Char"/>
    <w:aliases w:val=" Char Char Char"/>
    <w:basedOn w:val="DefaultParagraphFont"/>
    <w:link w:val="CommentText"/>
    <w:uiPriority w:val="99"/>
    <w:qFormat/>
    <w:rsid w:val="00E33D2F"/>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E33D2F"/>
    <w:rPr>
      <w:b/>
      <w:bCs/>
    </w:rPr>
  </w:style>
  <w:style w:type="character" w:customStyle="1" w:styleId="CommentSubjectChar">
    <w:name w:val="Comment Subject Char"/>
    <w:basedOn w:val="CommentTextChar"/>
    <w:link w:val="CommentSubject"/>
    <w:uiPriority w:val="99"/>
    <w:semiHidden/>
    <w:rsid w:val="00E33D2F"/>
    <w:rPr>
      <w:rFonts w:ascii="Times New Roman" w:eastAsia="Times New Roman" w:hAnsi="Times New Roman" w:cs="Times New Roman"/>
      <w:b/>
      <w:bCs/>
      <w:sz w:val="20"/>
      <w:szCs w:val="20"/>
      <w:lang w:val="hr-HR" w:eastAsia="hr-HR"/>
    </w:rPr>
  </w:style>
  <w:style w:type="character" w:styleId="UnresolvedMention">
    <w:name w:val="Unresolved Mention"/>
    <w:basedOn w:val="DefaultParagraphFont"/>
    <w:uiPriority w:val="99"/>
    <w:semiHidden/>
    <w:unhideWhenUsed/>
    <w:rsid w:val="00DC5963"/>
    <w:rPr>
      <w:color w:val="605E5C"/>
      <w:shd w:val="clear" w:color="auto" w:fill="E1DFDD"/>
    </w:rPr>
  </w:style>
  <w:style w:type="character" w:customStyle="1" w:styleId="Heading2Char">
    <w:name w:val="Heading 2 Char"/>
    <w:aliases w:val="Heading 2 HTZ Char"/>
    <w:basedOn w:val="DefaultParagraphFont"/>
    <w:link w:val="Heading2"/>
    <w:uiPriority w:val="9"/>
    <w:rsid w:val="00466D6D"/>
    <w:rPr>
      <w:rFonts w:eastAsiaTheme="majorEastAsia" w:cstheme="majorBidi"/>
      <w:color w:val="003764"/>
      <w:sz w:val="24"/>
      <w:szCs w:val="26"/>
      <w:lang w:val="hr-HR" w:eastAsia="hr-HR"/>
    </w:rPr>
  </w:style>
  <w:style w:type="character" w:customStyle="1" w:styleId="Heading3Char">
    <w:name w:val="Heading 3 Char"/>
    <w:basedOn w:val="DefaultParagraphFont"/>
    <w:link w:val="Heading3"/>
    <w:uiPriority w:val="9"/>
    <w:rsid w:val="00FD6A95"/>
    <w:rPr>
      <w:rFonts w:asciiTheme="majorHAnsi" w:eastAsiaTheme="majorEastAsia" w:hAnsiTheme="majorHAnsi" w:cstheme="majorBidi"/>
      <w:color w:val="1F3763" w:themeColor="accent1" w:themeShade="7F"/>
      <w:sz w:val="24"/>
      <w:szCs w:val="24"/>
      <w:lang w:val="hr-HR" w:eastAsia="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FD6A95"/>
    <w:rPr>
      <w:rFonts w:ascii="Times New Roman" w:eastAsia="Times New Roman" w:hAnsi="Times New Roman" w:cs="Times New Roman"/>
      <w:sz w:val="24"/>
      <w:szCs w:val="24"/>
      <w:lang w:val="hr-HR" w:eastAsia="hr-HR"/>
    </w:rPr>
  </w:style>
  <w:style w:type="character" w:customStyle="1" w:styleId="hps">
    <w:name w:val="hps"/>
    <w:basedOn w:val="DefaultParagraphFont"/>
    <w:rsid w:val="008A662E"/>
  </w:style>
  <w:style w:type="paragraph" w:styleId="NoSpacing">
    <w:name w:val="No Spacing"/>
    <w:uiPriority w:val="1"/>
    <w:qFormat/>
    <w:rsid w:val="008A662E"/>
    <w:pPr>
      <w:spacing w:after="0" w:line="240" w:lineRule="auto"/>
    </w:pPr>
    <w:rPr>
      <w:rFonts w:ascii="Arial" w:eastAsia="Times New Roman" w:hAnsi="Arial" w:cs="Times New Roman"/>
      <w:noProof/>
      <w:szCs w:val="24"/>
      <w:lang w:val="hr-HR" w:eastAsia="es-ES"/>
    </w:rPr>
  </w:style>
  <w:style w:type="paragraph" w:styleId="TOCHeading">
    <w:name w:val="TOC Heading"/>
    <w:basedOn w:val="Heading1"/>
    <w:next w:val="Normal"/>
    <w:uiPriority w:val="39"/>
    <w:unhideWhenUsed/>
    <w:qFormat/>
    <w:rsid w:val="00700C56"/>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2">
    <w:name w:val="toc 2"/>
    <w:basedOn w:val="Normal"/>
    <w:next w:val="Normal"/>
    <w:autoRedefine/>
    <w:uiPriority w:val="39"/>
    <w:unhideWhenUsed/>
    <w:rsid w:val="002D5471"/>
    <w:pPr>
      <w:tabs>
        <w:tab w:val="left" w:pos="880"/>
        <w:tab w:val="right" w:leader="dot" w:pos="9062"/>
      </w:tabs>
      <w:spacing w:after="100"/>
      <w:ind w:left="240"/>
    </w:pPr>
    <w:rPr>
      <w:rFonts w:cstheme="minorHAnsi"/>
      <w:b/>
      <w:bCs/>
      <w:noProof/>
      <w:lang w:eastAsia="en-US"/>
    </w:rPr>
  </w:style>
  <w:style w:type="paragraph" w:styleId="TOC1">
    <w:name w:val="toc 1"/>
    <w:basedOn w:val="Normal"/>
    <w:next w:val="Normal"/>
    <w:autoRedefine/>
    <w:uiPriority w:val="39"/>
    <w:unhideWhenUsed/>
    <w:rsid w:val="00700C56"/>
    <w:pPr>
      <w:spacing w:after="100"/>
    </w:pPr>
  </w:style>
  <w:style w:type="paragraph" w:styleId="TOC3">
    <w:name w:val="toc 3"/>
    <w:basedOn w:val="Normal"/>
    <w:next w:val="Normal"/>
    <w:autoRedefine/>
    <w:uiPriority w:val="39"/>
    <w:unhideWhenUsed/>
    <w:rsid w:val="00700C56"/>
    <w:pPr>
      <w:spacing w:after="100"/>
      <w:ind w:left="480"/>
    </w:pPr>
  </w:style>
  <w:style w:type="character" w:customStyle="1" w:styleId="THRSubttulo2Car">
    <w:name w:val="THR Subtítulo 2 Car"/>
    <w:basedOn w:val="DefaultParagraphFont"/>
    <w:link w:val="THRSubttulo2"/>
    <w:semiHidden/>
    <w:locked/>
    <w:rsid w:val="00DC0716"/>
    <w:rPr>
      <w:rFonts w:ascii="Arial (W1)" w:hAnsi="Arial (W1)" w:cs="Arial (W1)"/>
      <w:b/>
      <w:color w:val="333333"/>
      <w:sz w:val="28"/>
    </w:rPr>
  </w:style>
  <w:style w:type="paragraph" w:customStyle="1" w:styleId="THRSubttulo2">
    <w:name w:val="THR Subtítulo 2"/>
    <w:basedOn w:val="Normal"/>
    <w:link w:val="THRSubttulo2Car"/>
    <w:semiHidden/>
    <w:rsid w:val="00DC0716"/>
    <w:pPr>
      <w:spacing w:before="140" w:after="140"/>
      <w:ind w:left="567"/>
      <w:jc w:val="center"/>
    </w:pPr>
    <w:rPr>
      <w:rFonts w:ascii="Arial (W1)" w:eastAsiaTheme="minorHAnsi" w:hAnsi="Arial (W1)" w:cs="Arial (W1)"/>
      <w:b/>
      <w:color w:val="333333"/>
      <w:sz w:val="28"/>
      <w:szCs w:val="22"/>
      <w:lang w:val="en-US" w:eastAsia="en-US"/>
    </w:rPr>
  </w:style>
  <w:style w:type="paragraph" w:customStyle="1" w:styleId="t-98-2">
    <w:name w:val="t-98-2"/>
    <w:basedOn w:val="Normal"/>
    <w:rsid w:val="00DC0716"/>
    <w:pPr>
      <w:spacing w:before="100" w:beforeAutospacing="1" w:after="100" w:afterAutospacing="1"/>
    </w:pPr>
    <w:rPr>
      <w:rFonts w:ascii="Times New Roman" w:hAnsi="Times New Roman"/>
    </w:rPr>
  </w:style>
  <w:style w:type="paragraph" w:customStyle="1" w:styleId="WW-Default">
    <w:name w:val="WW-Default"/>
    <w:rsid w:val="00DC0716"/>
    <w:pPr>
      <w:suppressAutoHyphens/>
      <w:autoSpaceDE w:val="0"/>
      <w:spacing w:after="0" w:line="240" w:lineRule="auto"/>
    </w:pPr>
    <w:rPr>
      <w:rFonts w:ascii="Arial" w:eastAsia="Times New Roman" w:hAnsi="Arial" w:cs="Arial"/>
      <w:color w:val="000000"/>
      <w:sz w:val="24"/>
      <w:szCs w:val="24"/>
      <w:lang w:val="hr-HR" w:eastAsia="ar-SA"/>
    </w:rPr>
  </w:style>
  <w:style w:type="paragraph" w:styleId="Caption">
    <w:name w:val="caption"/>
    <w:basedOn w:val="Normal"/>
    <w:next w:val="Normal"/>
    <w:uiPriority w:val="35"/>
    <w:unhideWhenUsed/>
    <w:qFormat/>
    <w:rsid w:val="00602F36"/>
    <w:pPr>
      <w:spacing w:after="200"/>
      <w:ind w:right="28"/>
      <w:jc w:val="center"/>
    </w:pPr>
    <w:rPr>
      <w:rFonts w:ascii="Arial" w:eastAsiaTheme="minorEastAsia" w:hAnsi="Arial" w:cstheme="minorBidi"/>
      <w:i/>
      <w:iCs/>
      <w:sz w:val="18"/>
      <w:szCs w:val="18"/>
      <w:lang w:eastAsia="en-US"/>
    </w:rPr>
  </w:style>
  <w:style w:type="paragraph" w:styleId="BodyText">
    <w:name w:val="Body Text"/>
    <w:basedOn w:val="Normal"/>
    <w:link w:val="BodyTextChar"/>
    <w:uiPriority w:val="99"/>
    <w:rsid w:val="003813BE"/>
    <w:pPr>
      <w:jc w:val="both"/>
    </w:pPr>
    <w:rPr>
      <w:rFonts w:ascii="Arial" w:hAnsi="Arial" w:cs="Arial"/>
      <w:sz w:val="22"/>
      <w:szCs w:val="22"/>
    </w:rPr>
  </w:style>
  <w:style w:type="character" w:customStyle="1" w:styleId="BodyTextChar">
    <w:name w:val="Body Text Char"/>
    <w:basedOn w:val="DefaultParagraphFont"/>
    <w:link w:val="BodyText"/>
    <w:uiPriority w:val="99"/>
    <w:rsid w:val="003813BE"/>
    <w:rPr>
      <w:rFonts w:ascii="Arial" w:eastAsia="Times New Roman" w:hAnsi="Arial" w:cs="Arial"/>
      <w:lang w:val="hr-HR" w:eastAsia="hr-HR"/>
    </w:rPr>
  </w:style>
  <w:style w:type="paragraph" w:styleId="FootnoteText">
    <w:name w:val="footnote text"/>
    <w:basedOn w:val="Normal"/>
    <w:link w:val="FootnoteTextChar"/>
    <w:uiPriority w:val="99"/>
    <w:unhideWhenUsed/>
    <w:rsid w:val="0031298D"/>
    <w:pPr>
      <w:jc w:val="both"/>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31298D"/>
    <w:rPr>
      <w:rFonts w:ascii="Calibri" w:eastAsia="Calibri" w:hAnsi="Calibri" w:cs="Times New Roman"/>
      <w:sz w:val="20"/>
      <w:szCs w:val="20"/>
      <w:lang w:val="hr-HR"/>
    </w:rPr>
  </w:style>
  <w:style w:type="character" w:styleId="FootnoteReference">
    <w:name w:val="footnote reference"/>
    <w:uiPriority w:val="99"/>
    <w:unhideWhenUsed/>
    <w:rsid w:val="0031298D"/>
    <w:rPr>
      <w:vertAlign w:val="superscript"/>
    </w:rPr>
  </w:style>
  <w:style w:type="paragraph" w:styleId="EndnoteText">
    <w:name w:val="endnote text"/>
    <w:basedOn w:val="Normal"/>
    <w:link w:val="EndnoteTextChar"/>
    <w:uiPriority w:val="99"/>
    <w:semiHidden/>
    <w:unhideWhenUsed/>
    <w:rsid w:val="0031298D"/>
    <w:rPr>
      <w:sz w:val="20"/>
      <w:szCs w:val="20"/>
    </w:rPr>
  </w:style>
  <w:style w:type="character" w:customStyle="1" w:styleId="EndnoteTextChar">
    <w:name w:val="Endnote Text Char"/>
    <w:basedOn w:val="DefaultParagraphFont"/>
    <w:link w:val="EndnoteText"/>
    <w:uiPriority w:val="99"/>
    <w:semiHidden/>
    <w:rsid w:val="0031298D"/>
    <w:rPr>
      <w:rFonts w:eastAsia="Times New Roman" w:cs="Times New Roman"/>
      <w:sz w:val="20"/>
      <w:szCs w:val="20"/>
      <w:lang w:val="hr-HR" w:eastAsia="hr-HR"/>
    </w:rPr>
  </w:style>
  <w:style w:type="character" w:styleId="EndnoteReference">
    <w:name w:val="endnote reference"/>
    <w:basedOn w:val="DefaultParagraphFont"/>
    <w:uiPriority w:val="99"/>
    <w:semiHidden/>
    <w:unhideWhenUsed/>
    <w:rsid w:val="0031298D"/>
    <w:rPr>
      <w:vertAlign w:val="superscript"/>
    </w:rPr>
  </w:style>
  <w:style w:type="character" w:styleId="Strong">
    <w:name w:val="Strong"/>
    <w:basedOn w:val="DefaultParagraphFont"/>
    <w:uiPriority w:val="22"/>
    <w:qFormat/>
    <w:rsid w:val="000027DD"/>
    <w:rPr>
      <w:b/>
      <w:bCs/>
    </w:rPr>
  </w:style>
  <w:style w:type="paragraph" w:styleId="NormalWeb">
    <w:name w:val="Normal (Web)"/>
    <w:basedOn w:val="Normal"/>
    <w:uiPriority w:val="99"/>
    <w:unhideWhenUsed/>
    <w:rsid w:val="00CA49E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9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oati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60BD-BE2E-47B4-8FA9-35C19917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11</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Dean Pelin</cp:lastModifiedBy>
  <cp:revision>317</cp:revision>
  <cp:lastPrinted>2018-11-19T11:02:00Z</cp:lastPrinted>
  <dcterms:created xsi:type="dcterms:W3CDTF">2019-09-19T14:05:00Z</dcterms:created>
  <dcterms:modified xsi:type="dcterms:W3CDTF">2020-01-08T10:22:00Z</dcterms:modified>
</cp:coreProperties>
</file>