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442" w:rsidRPr="00FE63E8" w:rsidRDefault="00B26442" w:rsidP="00B26442">
      <w:pPr>
        <w:tabs>
          <w:tab w:val="left" w:pos="2523"/>
        </w:tabs>
        <w:jc w:val="center"/>
        <w:rPr>
          <w:rFonts w:ascii="Tahoma" w:hAnsi="Tahoma" w:cs="Tahoma"/>
          <w:b/>
          <w:sz w:val="22"/>
          <w:szCs w:val="22"/>
        </w:rPr>
      </w:pPr>
      <w:r w:rsidRPr="00FE63E8">
        <w:rPr>
          <w:rFonts w:ascii="Tahoma" w:hAnsi="Tahoma" w:cs="Tahoma"/>
          <w:b/>
          <w:noProof/>
          <w:sz w:val="22"/>
          <w:szCs w:val="22"/>
          <w:lang w:eastAsia="zh-CN"/>
        </w:rPr>
        <w:drawing>
          <wp:inline distT="0" distB="0" distL="0" distR="0" wp14:anchorId="51A5324D" wp14:editId="4987828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B26442" w:rsidRPr="00FE63E8" w:rsidRDefault="00B26442" w:rsidP="00B26442">
      <w:pPr>
        <w:tabs>
          <w:tab w:val="left" w:pos="2523"/>
        </w:tabs>
        <w:rPr>
          <w:rFonts w:ascii="Tahoma" w:hAnsi="Tahoma" w:cs="Tahoma"/>
          <w:b/>
          <w:sz w:val="22"/>
          <w:szCs w:val="22"/>
        </w:rPr>
      </w:pPr>
    </w:p>
    <w:p w:rsidR="00B26442" w:rsidRPr="00FE63E8" w:rsidRDefault="00B26442" w:rsidP="00B26442">
      <w:pPr>
        <w:tabs>
          <w:tab w:val="left" w:pos="2523"/>
        </w:tabs>
        <w:rPr>
          <w:rFonts w:ascii="Tahoma" w:hAnsi="Tahoma" w:cs="Tahoma"/>
          <w:b/>
          <w:sz w:val="22"/>
          <w:szCs w:val="22"/>
        </w:rPr>
      </w:pPr>
    </w:p>
    <w:p w:rsidR="00B26442" w:rsidRPr="00FE63E8" w:rsidRDefault="00B26442" w:rsidP="00B26442">
      <w:pPr>
        <w:rPr>
          <w:rFonts w:asciiTheme="minorHAnsi" w:hAnsiTheme="minorHAnsi" w:cs="Tahoma"/>
          <w:b/>
          <w:sz w:val="22"/>
          <w:szCs w:val="22"/>
        </w:rPr>
      </w:pPr>
    </w:p>
    <w:p w:rsidR="00B26442" w:rsidRPr="00FE63E8" w:rsidRDefault="00B26442" w:rsidP="00B26442">
      <w:pPr>
        <w:jc w:val="center"/>
        <w:rPr>
          <w:rFonts w:asciiTheme="minorHAnsi" w:hAnsiTheme="minorHAnsi" w:cs="Tahoma"/>
          <w:b/>
          <w:sz w:val="22"/>
          <w:szCs w:val="22"/>
        </w:rPr>
      </w:pPr>
    </w:p>
    <w:p w:rsidR="00B26442" w:rsidRPr="00FE63E8" w:rsidRDefault="00B26442" w:rsidP="00B26442">
      <w:pPr>
        <w:jc w:val="center"/>
        <w:rPr>
          <w:rFonts w:asciiTheme="minorHAnsi" w:hAnsiTheme="minorHAnsi" w:cs="Tahoma"/>
          <w:b/>
          <w:sz w:val="22"/>
          <w:szCs w:val="22"/>
        </w:rPr>
      </w:pPr>
    </w:p>
    <w:p w:rsidR="00B26442" w:rsidRPr="00FE63E8" w:rsidRDefault="00B26442" w:rsidP="00B26442">
      <w:pPr>
        <w:jc w:val="center"/>
        <w:rPr>
          <w:rFonts w:asciiTheme="minorHAnsi" w:hAnsiTheme="minorHAnsi" w:cs="Tahoma"/>
          <w:b/>
          <w:sz w:val="32"/>
          <w:szCs w:val="32"/>
        </w:rPr>
      </w:pPr>
    </w:p>
    <w:p w:rsidR="00B26442" w:rsidRPr="00FE63E8" w:rsidRDefault="00B26442" w:rsidP="00B26442">
      <w:pPr>
        <w:jc w:val="center"/>
        <w:rPr>
          <w:rFonts w:asciiTheme="minorHAnsi" w:hAnsiTheme="minorHAnsi" w:cs="Tahoma"/>
          <w:b/>
          <w:sz w:val="32"/>
          <w:szCs w:val="32"/>
        </w:rPr>
      </w:pPr>
    </w:p>
    <w:p w:rsidR="00B26442" w:rsidRPr="00FE63E8" w:rsidRDefault="00B26442" w:rsidP="00B26442">
      <w:pPr>
        <w:jc w:val="center"/>
        <w:rPr>
          <w:rFonts w:asciiTheme="minorHAnsi" w:hAnsiTheme="minorHAnsi" w:cs="Tahoma"/>
          <w:b/>
          <w:sz w:val="22"/>
          <w:szCs w:val="22"/>
        </w:rPr>
      </w:pPr>
      <w:r w:rsidRPr="00FE63E8">
        <w:rPr>
          <w:rFonts w:asciiTheme="minorHAnsi" w:hAnsiTheme="minorHAnsi" w:cs="Tahoma"/>
          <w:b/>
          <w:sz w:val="22"/>
          <w:szCs w:val="22"/>
        </w:rPr>
        <w:t>HRVATSKA TURISTIČKA ZAJEDNICA</w:t>
      </w:r>
    </w:p>
    <w:p w:rsidR="00B26442" w:rsidRPr="00FE63E8" w:rsidRDefault="00B26442" w:rsidP="00B26442">
      <w:pPr>
        <w:jc w:val="center"/>
        <w:rPr>
          <w:rFonts w:asciiTheme="minorHAnsi" w:hAnsiTheme="minorHAnsi" w:cs="Tahoma"/>
          <w:b/>
          <w:sz w:val="22"/>
          <w:szCs w:val="22"/>
        </w:rPr>
      </w:pPr>
      <w:r w:rsidRPr="00FE63E8">
        <w:rPr>
          <w:rFonts w:asciiTheme="minorHAnsi" w:hAnsiTheme="minorHAnsi" w:cs="Tahoma"/>
          <w:b/>
          <w:sz w:val="22"/>
          <w:szCs w:val="22"/>
        </w:rPr>
        <w:t>GLAVNI URED</w:t>
      </w:r>
    </w:p>
    <w:p w:rsidR="00B26442" w:rsidRPr="00FE63E8" w:rsidRDefault="00B26442" w:rsidP="00B26442">
      <w:pPr>
        <w:jc w:val="center"/>
        <w:rPr>
          <w:rFonts w:asciiTheme="minorHAnsi" w:hAnsiTheme="minorHAnsi" w:cs="Tahoma"/>
          <w:b/>
          <w:sz w:val="22"/>
          <w:szCs w:val="22"/>
        </w:rPr>
      </w:pPr>
    </w:p>
    <w:p w:rsidR="00B26442" w:rsidRPr="00FE63E8" w:rsidRDefault="00B26442" w:rsidP="00B26442">
      <w:pPr>
        <w:jc w:val="center"/>
        <w:rPr>
          <w:rFonts w:asciiTheme="minorHAnsi" w:hAnsiTheme="minorHAnsi" w:cs="Tahoma"/>
          <w:b/>
          <w:sz w:val="22"/>
          <w:szCs w:val="22"/>
        </w:rPr>
      </w:pPr>
    </w:p>
    <w:p w:rsidR="00B26442" w:rsidRPr="00FE63E8" w:rsidRDefault="00B26442" w:rsidP="00B26442">
      <w:pPr>
        <w:jc w:val="center"/>
        <w:rPr>
          <w:rFonts w:asciiTheme="minorHAnsi" w:hAnsiTheme="minorHAnsi" w:cs="Tahoma"/>
          <w:b/>
          <w:sz w:val="22"/>
          <w:szCs w:val="22"/>
        </w:rPr>
      </w:pPr>
    </w:p>
    <w:p w:rsidR="00B26442" w:rsidRPr="00FE63E8" w:rsidRDefault="00B26442" w:rsidP="00B26442">
      <w:pPr>
        <w:jc w:val="center"/>
        <w:rPr>
          <w:rFonts w:asciiTheme="minorHAnsi" w:hAnsiTheme="minorHAnsi" w:cs="Tahoma"/>
          <w:b/>
          <w:sz w:val="32"/>
          <w:szCs w:val="32"/>
        </w:rPr>
      </w:pPr>
      <w:r w:rsidRPr="00FE63E8">
        <w:rPr>
          <w:rFonts w:asciiTheme="minorHAnsi" w:hAnsiTheme="minorHAnsi" w:cs="Tahoma"/>
          <w:b/>
          <w:sz w:val="32"/>
          <w:szCs w:val="32"/>
        </w:rPr>
        <w:t>POZIV ZA DOSTAVU PONUDA</w:t>
      </w:r>
    </w:p>
    <w:p w:rsidR="00B26442" w:rsidRPr="00FE63E8" w:rsidRDefault="00B26442" w:rsidP="00B26442">
      <w:pPr>
        <w:jc w:val="center"/>
        <w:rPr>
          <w:rFonts w:asciiTheme="minorHAnsi" w:hAnsiTheme="minorHAnsi" w:cs="Tahoma"/>
          <w:b/>
          <w:sz w:val="32"/>
          <w:szCs w:val="32"/>
        </w:rPr>
      </w:pPr>
    </w:p>
    <w:p w:rsidR="00B26442" w:rsidRPr="00FE63E8" w:rsidRDefault="00B26442" w:rsidP="00B26442">
      <w:pPr>
        <w:jc w:val="center"/>
        <w:rPr>
          <w:rFonts w:asciiTheme="minorHAnsi" w:hAnsiTheme="minorHAnsi" w:cs="Tahoma"/>
          <w:b/>
          <w:sz w:val="32"/>
          <w:szCs w:val="32"/>
        </w:rPr>
      </w:pPr>
    </w:p>
    <w:p w:rsidR="00B26442" w:rsidRPr="00FE63E8" w:rsidRDefault="00B26442" w:rsidP="00B26442">
      <w:pPr>
        <w:jc w:val="center"/>
        <w:rPr>
          <w:rFonts w:asciiTheme="minorHAnsi" w:hAnsiTheme="minorHAnsi" w:cs="Tahoma"/>
          <w:b/>
          <w:sz w:val="32"/>
          <w:szCs w:val="32"/>
        </w:rPr>
      </w:pPr>
    </w:p>
    <w:p w:rsidR="00B26442" w:rsidRPr="00FE63E8" w:rsidRDefault="00B26442" w:rsidP="00B26442">
      <w:pPr>
        <w:jc w:val="center"/>
        <w:rPr>
          <w:rFonts w:asciiTheme="minorHAnsi" w:hAnsiTheme="minorHAnsi" w:cs="Tahoma"/>
          <w:sz w:val="28"/>
          <w:szCs w:val="28"/>
        </w:rPr>
      </w:pPr>
      <w:r w:rsidRPr="00FE63E8">
        <w:rPr>
          <w:rFonts w:asciiTheme="minorHAnsi" w:hAnsiTheme="minorHAnsi" w:cs="Tahoma"/>
          <w:sz w:val="28"/>
          <w:szCs w:val="28"/>
        </w:rPr>
        <w:t>Predmet nabave:</w:t>
      </w: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rPr>
      </w:pPr>
      <w:r w:rsidRPr="00FE63E8">
        <w:rPr>
          <w:rFonts w:asciiTheme="minorHAnsi" w:hAnsiTheme="minorHAnsi" w:cs="Tahoma"/>
        </w:rPr>
        <w:t>Izrada i nabava platnenih vrećica</w:t>
      </w: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center"/>
        <w:rPr>
          <w:rFonts w:asciiTheme="minorHAnsi" w:hAnsiTheme="minorHAnsi" w:cs="Tahoma"/>
          <w:sz w:val="28"/>
          <w:szCs w:val="28"/>
        </w:rPr>
      </w:pPr>
    </w:p>
    <w:p w:rsidR="00A071DA" w:rsidRPr="00FE63E8" w:rsidRDefault="00A071DA" w:rsidP="00A071DA">
      <w:pPr>
        <w:jc w:val="center"/>
        <w:rPr>
          <w:rFonts w:asciiTheme="minorHAnsi" w:hAnsiTheme="minorHAnsi" w:cs="Tahoma"/>
        </w:rPr>
      </w:pPr>
      <w:r w:rsidRPr="00FE63E8">
        <w:rPr>
          <w:rFonts w:asciiTheme="minorHAnsi" w:hAnsiTheme="minorHAnsi" w:cs="Tahoma"/>
        </w:rPr>
        <w:t xml:space="preserve">U </w:t>
      </w:r>
      <w:r w:rsidRPr="00677D5D">
        <w:rPr>
          <w:rFonts w:asciiTheme="minorHAnsi" w:hAnsiTheme="minorHAnsi" w:cs="Tahoma"/>
        </w:rPr>
        <w:t xml:space="preserve">Zagrebu, </w:t>
      </w:r>
      <w:r w:rsidR="00677D5D" w:rsidRPr="00677D5D">
        <w:rPr>
          <w:rFonts w:asciiTheme="minorHAnsi" w:hAnsiTheme="minorHAnsi" w:cs="Tahoma"/>
        </w:rPr>
        <w:t>23</w:t>
      </w:r>
      <w:r w:rsidRPr="00677D5D">
        <w:rPr>
          <w:rFonts w:asciiTheme="minorHAnsi" w:hAnsiTheme="minorHAnsi" w:cs="Tahoma"/>
        </w:rPr>
        <w:t>.</w:t>
      </w:r>
      <w:r w:rsidR="00F8369C" w:rsidRPr="00677D5D">
        <w:rPr>
          <w:rFonts w:asciiTheme="minorHAnsi" w:hAnsiTheme="minorHAnsi" w:cs="Tahoma"/>
        </w:rPr>
        <w:t>9</w:t>
      </w:r>
      <w:r w:rsidRPr="00677D5D">
        <w:rPr>
          <w:rFonts w:asciiTheme="minorHAnsi" w:hAnsiTheme="minorHAnsi" w:cs="Tahoma"/>
        </w:rPr>
        <w:t>.201</w:t>
      </w:r>
      <w:r w:rsidR="00A43602" w:rsidRPr="00677D5D">
        <w:rPr>
          <w:rFonts w:asciiTheme="minorHAnsi" w:hAnsiTheme="minorHAnsi" w:cs="Tahoma"/>
        </w:rPr>
        <w:t>9</w:t>
      </w:r>
      <w:r w:rsidRPr="00677D5D">
        <w:rPr>
          <w:rFonts w:asciiTheme="minorHAnsi" w:hAnsiTheme="minorHAnsi" w:cs="Tahoma"/>
        </w:rPr>
        <w:t>.</w:t>
      </w:r>
    </w:p>
    <w:p w:rsidR="00BD29C8" w:rsidRPr="007D353F" w:rsidRDefault="00BD29C8" w:rsidP="00BD29C8">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rsidR="00BD29C8" w:rsidRPr="007D353F" w:rsidRDefault="00BD29C8" w:rsidP="00BD29C8">
      <w:pPr>
        <w:jc w:val="both"/>
        <w:rPr>
          <w:rFonts w:asciiTheme="minorHAnsi" w:hAnsiTheme="minorHAnsi" w:cs="Tahoma"/>
          <w:b/>
          <w:sz w:val="22"/>
          <w:szCs w:val="22"/>
        </w:rPr>
      </w:pPr>
    </w:p>
    <w:p w:rsidR="00BD29C8" w:rsidRDefault="00BD29C8" w:rsidP="00BD29C8">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Pr>
          <w:rFonts w:asciiTheme="minorHAnsi" w:hAnsiTheme="minorHAnsi" w:cs="Tahoma"/>
          <w:b/>
          <w:sz w:val="22"/>
          <w:szCs w:val="22"/>
        </w:rPr>
        <w:t>STRATEŠKE KOMUNIKACIJE</w:t>
      </w:r>
    </w:p>
    <w:p w:rsidR="00BD29C8" w:rsidRPr="007D353F" w:rsidRDefault="00BD29C8" w:rsidP="00BD29C8">
      <w:pPr>
        <w:jc w:val="both"/>
        <w:rPr>
          <w:rFonts w:asciiTheme="minorHAnsi" w:hAnsiTheme="minorHAnsi" w:cs="Tahoma"/>
          <w:b/>
          <w:sz w:val="22"/>
          <w:szCs w:val="22"/>
        </w:rPr>
      </w:pPr>
      <w:r>
        <w:rPr>
          <w:rFonts w:asciiTheme="minorHAnsi" w:hAnsiTheme="minorHAnsi" w:cs="Tahoma"/>
          <w:sz w:val="22"/>
          <w:szCs w:val="22"/>
        </w:rPr>
        <w:t>Odjel za brand i produkciju</w:t>
      </w:r>
    </w:p>
    <w:p w:rsidR="00BD29C8" w:rsidRPr="007D353F" w:rsidRDefault="00BD29C8" w:rsidP="00BD29C8">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 xml:space="preserve">Lucija Župančić, </w:t>
      </w:r>
      <w:hyperlink r:id="rId6" w:history="1">
        <w:r w:rsidRPr="00153165">
          <w:rPr>
            <w:rStyle w:val="Hyperlink"/>
            <w:rFonts w:asciiTheme="minorHAnsi" w:hAnsiTheme="minorHAnsi" w:cs="Tahoma"/>
            <w:sz w:val="22"/>
            <w:szCs w:val="22"/>
          </w:rPr>
          <w:t>lucija.zupancic@htz.hr</w:t>
        </w:r>
      </w:hyperlink>
      <w:r>
        <w:rPr>
          <w:rFonts w:asciiTheme="minorHAnsi" w:hAnsiTheme="minorHAnsi" w:cs="Tahoma"/>
          <w:sz w:val="22"/>
          <w:szCs w:val="22"/>
        </w:rPr>
        <w:t xml:space="preserve"> Lovro Kranjec, </w:t>
      </w:r>
      <w:hyperlink r:id="rId7" w:history="1">
        <w:r w:rsidRPr="00A8057E">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rsidR="00BD29C8" w:rsidRDefault="00BD29C8" w:rsidP="00BD29C8">
      <w:pPr>
        <w:jc w:val="both"/>
        <w:rPr>
          <w:rFonts w:asciiTheme="minorHAnsi" w:hAnsiTheme="minorHAnsi" w:cs="Tahoma"/>
          <w:i/>
          <w:sz w:val="22"/>
          <w:szCs w:val="22"/>
        </w:rPr>
      </w:pPr>
    </w:p>
    <w:p w:rsidR="00BD29C8" w:rsidRDefault="00BD29C8" w:rsidP="00BD29C8">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navedene e-mail adrese.</w:t>
      </w:r>
    </w:p>
    <w:p w:rsidR="00B26442" w:rsidRPr="00FE63E8" w:rsidRDefault="00B26442" w:rsidP="00B26442">
      <w:pPr>
        <w:jc w:val="both"/>
        <w:rPr>
          <w:rFonts w:asciiTheme="minorHAnsi" w:hAnsiTheme="minorHAnsi" w:cs="Tahoma"/>
          <w:sz w:val="22"/>
          <w:szCs w:val="22"/>
        </w:rPr>
      </w:pPr>
    </w:p>
    <w:p w:rsidR="00B26442" w:rsidRPr="00FE63E8" w:rsidRDefault="00B26442" w:rsidP="00B26442">
      <w:pPr>
        <w:pStyle w:val="ListParagraph"/>
        <w:numPr>
          <w:ilvl w:val="0"/>
          <w:numId w:val="2"/>
        </w:numPr>
        <w:jc w:val="both"/>
        <w:rPr>
          <w:rFonts w:asciiTheme="minorHAnsi" w:hAnsiTheme="minorHAnsi" w:cs="Tahoma"/>
          <w:b/>
          <w:sz w:val="22"/>
          <w:szCs w:val="22"/>
        </w:rPr>
      </w:pPr>
      <w:r w:rsidRPr="00FE63E8">
        <w:rPr>
          <w:rFonts w:asciiTheme="minorHAnsi" w:hAnsiTheme="minorHAnsi" w:cs="Tahoma"/>
          <w:b/>
          <w:sz w:val="22"/>
          <w:szCs w:val="22"/>
        </w:rPr>
        <w:t xml:space="preserve">Predmet nabave </w:t>
      </w:r>
    </w:p>
    <w:p w:rsidR="00B26442" w:rsidRPr="00FE63E8" w:rsidRDefault="00B26442" w:rsidP="00B26442">
      <w:pPr>
        <w:pStyle w:val="ListParagraph"/>
        <w:jc w:val="both"/>
        <w:rPr>
          <w:rFonts w:asciiTheme="minorHAnsi" w:hAnsiTheme="minorHAnsi" w:cs="Tahoma"/>
          <w:i/>
          <w:sz w:val="22"/>
          <w:szCs w:val="22"/>
          <w:u w:val="single"/>
        </w:rPr>
      </w:pPr>
      <w:r w:rsidRPr="00FE63E8">
        <w:rPr>
          <w:rFonts w:asciiTheme="minorHAnsi" w:hAnsiTheme="minorHAnsi" w:cs="Tahoma"/>
          <w:i/>
          <w:sz w:val="22"/>
          <w:szCs w:val="22"/>
          <w:u w:val="single"/>
        </w:rPr>
        <w:t>Izrada i nabava platnenih vrećica</w:t>
      </w:r>
    </w:p>
    <w:p w:rsidR="00B26442" w:rsidRPr="00FE63E8" w:rsidRDefault="00B26442" w:rsidP="00B26442">
      <w:pPr>
        <w:pStyle w:val="ListParagraph"/>
        <w:jc w:val="both"/>
        <w:rPr>
          <w:rFonts w:asciiTheme="minorHAnsi" w:hAnsiTheme="minorHAnsi" w:cs="Tahoma"/>
          <w:b/>
          <w:i/>
          <w:sz w:val="22"/>
          <w:szCs w:val="22"/>
          <w:u w:val="single"/>
        </w:rPr>
      </w:pPr>
    </w:p>
    <w:p w:rsidR="00E25BA0" w:rsidRPr="001D33DF" w:rsidRDefault="00E25BA0" w:rsidP="00E25BA0">
      <w:pPr>
        <w:ind w:left="708"/>
        <w:rPr>
          <w:rFonts w:asciiTheme="minorHAnsi" w:hAnsiTheme="minorHAnsi"/>
          <w:b/>
          <w:bCs/>
          <w:i/>
          <w:sz w:val="22"/>
          <w:szCs w:val="22"/>
        </w:rPr>
      </w:pPr>
      <w:r w:rsidRPr="001D33DF">
        <w:rPr>
          <w:rFonts w:asciiTheme="minorHAnsi" w:hAnsiTheme="minorHAnsi"/>
          <w:b/>
          <w:bCs/>
          <w:i/>
          <w:sz w:val="22"/>
          <w:szCs w:val="22"/>
        </w:rPr>
        <w:t xml:space="preserve">Ukupna količina: 25 000 kom. </w:t>
      </w:r>
    </w:p>
    <w:p w:rsidR="00E25BA0" w:rsidRPr="001D33DF" w:rsidRDefault="00E25BA0" w:rsidP="00E25BA0">
      <w:pPr>
        <w:ind w:left="708"/>
        <w:rPr>
          <w:rFonts w:asciiTheme="minorHAnsi" w:hAnsiTheme="minorHAnsi"/>
          <w:i/>
          <w:sz w:val="22"/>
          <w:szCs w:val="22"/>
        </w:rPr>
      </w:pPr>
      <w:r w:rsidRPr="001D33DF">
        <w:rPr>
          <w:rFonts w:asciiTheme="minorHAnsi" w:hAnsiTheme="minorHAnsi"/>
          <w:i/>
          <w:sz w:val="22"/>
          <w:szCs w:val="22"/>
        </w:rPr>
        <w:t xml:space="preserve">5000 kom. </w:t>
      </w:r>
      <w:r w:rsidR="00A43602" w:rsidRPr="001D33DF">
        <w:rPr>
          <w:rFonts w:asciiTheme="minorHAnsi" w:hAnsiTheme="minorHAnsi"/>
          <w:i/>
          <w:sz w:val="22"/>
          <w:szCs w:val="22"/>
        </w:rPr>
        <w:t>KAŽUN</w:t>
      </w:r>
    </w:p>
    <w:p w:rsidR="00E25BA0" w:rsidRPr="001D33DF" w:rsidRDefault="00E25BA0" w:rsidP="00E25BA0">
      <w:pPr>
        <w:ind w:left="708"/>
        <w:rPr>
          <w:rFonts w:asciiTheme="minorHAnsi" w:hAnsiTheme="minorHAnsi"/>
          <w:i/>
          <w:sz w:val="22"/>
          <w:szCs w:val="22"/>
        </w:rPr>
      </w:pPr>
      <w:r w:rsidRPr="001D33DF">
        <w:rPr>
          <w:rFonts w:asciiTheme="minorHAnsi" w:hAnsiTheme="minorHAnsi"/>
          <w:i/>
          <w:sz w:val="22"/>
          <w:szCs w:val="22"/>
        </w:rPr>
        <w:t xml:space="preserve">4000 kom. </w:t>
      </w:r>
      <w:r w:rsidR="00A43602" w:rsidRPr="001D33DF">
        <w:rPr>
          <w:rFonts w:asciiTheme="minorHAnsi" w:hAnsiTheme="minorHAnsi"/>
          <w:i/>
          <w:sz w:val="22"/>
          <w:szCs w:val="22"/>
        </w:rPr>
        <w:t>LIPICANAC</w:t>
      </w:r>
    </w:p>
    <w:p w:rsidR="00E25BA0" w:rsidRPr="001D33DF" w:rsidRDefault="00E25BA0" w:rsidP="00E25BA0">
      <w:pPr>
        <w:ind w:left="708"/>
        <w:rPr>
          <w:rFonts w:asciiTheme="minorHAnsi" w:hAnsiTheme="minorHAnsi"/>
          <w:i/>
          <w:sz w:val="22"/>
          <w:szCs w:val="22"/>
        </w:rPr>
      </w:pPr>
      <w:r w:rsidRPr="001D33DF">
        <w:rPr>
          <w:rFonts w:asciiTheme="minorHAnsi" w:hAnsiTheme="minorHAnsi"/>
          <w:i/>
          <w:sz w:val="22"/>
          <w:szCs w:val="22"/>
        </w:rPr>
        <w:t xml:space="preserve">4000 kom. </w:t>
      </w:r>
      <w:r w:rsidR="00A43602" w:rsidRPr="001D33DF">
        <w:rPr>
          <w:rFonts w:asciiTheme="minorHAnsi" w:hAnsiTheme="minorHAnsi"/>
          <w:i/>
          <w:sz w:val="22"/>
          <w:szCs w:val="22"/>
        </w:rPr>
        <w:t>ALKAR</w:t>
      </w:r>
    </w:p>
    <w:p w:rsidR="00E25BA0" w:rsidRPr="001D33DF" w:rsidRDefault="00E25BA0" w:rsidP="00E25BA0">
      <w:pPr>
        <w:ind w:left="708"/>
        <w:rPr>
          <w:rFonts w:asciiTheme="minorHAnsi" w:hAnsiTheme="minorHAnsi"/>
          <w:i/>
          <w:sz w:val="22"/>
          <w:szCs w:val="22"/>
        </w:rPr>
      </w:pPr>
      <w:r w:rsidRPr="001D33DF">
        <w:rPr>
          <w:rFonts w:asciiTheme="minorHAnsi" w:hAnsiTheme="minorHAnsi"/>
          <w:i/>
          <w:sz w:val="22"/>
          <w:szCs w:val="22"/>
        </w:rPr>
        <w:t xml:space="preserve">4000 kom. </w:t>
      </w:r>
      <w:r w:rsidR="00A43602" w:rsidRPr="001D33DF">
        <w:rPr>
          <w:rFonts w:asciiTheme="minorHAnsi" w:hAnsiTheme="minorHAnsi"/>
          <w:i/>
          <w:sz w:val="22"/>
          <w:szCs w:val="22"/>
        </w:rPr>
        <w:t>LOTRŠČAK</w:t>
      </w:r>
    </w:p>
    <w:p w:rsidR="00E25BA0" w:rsidRPr="001D33DF" w:rsidRDefault="00E25BA0" w:rsidP="00E25BA0">
      <w:pPr>
        <w:ind w:left="708"/>
        <w:rPr>
          <w:rFonts w:asciiTheme="minorHAnsi" w:hAnsiTheme="minorHAnsi"/>
          <w:i/>
          <w:sz w:val="22"/>
          <w:szCs w:val="22"/>
        </w:rPr>
      </w:pPr>
      <w:r w:rsidRPr="001D33DF">
        <w:rPr>
          <w:rFonts w:asciiTheme="minorHAnsi" w:hAnsiTheme="minorHAnsi"/>
          <w:i/>
          <w:sz w:val="22"/>
          <w:szCs w:val="22"/>
        </w:rPr>
        <w:t xml:space="preserve">4000 kom. </w:t>
      </w:r>
      <w:r w:rsidR="00A43602" w:rsidRPr="001D33DF">
        <w:rPr>
          <w:rFonts w:asciiTheme="minorHAnsi" w:hAnsiTheme="minorHAnsi"/>
          <w:i/>
          <w:sz w:val="22"/>
          <w:szCs w:val="22"/>
        </w:rPr>
        <w:t>RIJEKA</w:t>
      </w:r>
    </w:p>
    <w:p w:rsidR="00E25BA0" w:rsidRPr="00FE63E8" w:rsidRDefault="00E25BA0" w:rsidP="00E25BA0">
      <w:pPr>
        <w:ind w:left="708"/>
        <w:rPr>
          <w:rFonts w:asciiTheme="minorHAnsi" w:hAnsiTheme="minorHAnsi"/>
          <w:i/>
          <w:sz w:val="22"/>
          <w:szCs w:val="22"/>
        </w:rPr>
      </w:pPr>
      <w:r w:rsidRPr="001D33DF">
        <w:rPr>
          <w:rFonts w:asciiTheme="minorHAnsi" w:hAnsiTheme="minorHAnsi"/>
          <w:i/>
          <w:sz w:val="22"/>
          <w:szCs w:val="22"/>
        </w:rPr>
        <w:t xml:space="preserve">4000 kom. </w:t>
      </w:r>
      <w:r w:rsidR="00A43602" w:rsidRPr="001D33DF">
        <w:rPr>
          <w:rFonts w:asciiTheme="minorHAnsi" w:hAnsiTheme="minorHAnsi"/>
          <w:i/>
          <w:sz w:val="22"/>
          <w:szCs w:val="22"/>
        </w:rPr>
        <w:t>GAJETA</w:t>
      </w:r>
    </w:p>
    <w:p w:rsidR="00E25BA0" w:rsidRPr="00FE63E8" w:rsidRDefault="00E25BA0" w:rsidP="00E25BA0">
      <w:pPr>
        <w:ind w:left="708"/>
        <w:rPr>
          <w:rFonts w:asciiTheme="minorHAnsi" w:hAnsiTheme="minorHAnsi"/>
          <w:i/>
          <w:sz w:val="22"/>
          <w:szCs w:val="22"/>
        </w:rPr>
      </w:pP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 xml:space="preserve">Napomena: </w:t>
      </w: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Vrećice se izrađuju u 6 različitih dizajna (</w:t>
      </w:r>
      <w:proofErr w:type="spellStart"/>
      <w:r w:rsidR="00A43602">
        <w:rPr>
          <w:rFonts w:asciiTheme="minorHAnsi" w:hAnsiTheme="minorHAnsi"/>
          <w:i/>
          <w:sz w:val="22"/>
          <w:szCs w:val="22"/>
        </w:rPr>
        <w:t>Kažun</w:t>
      </w:r>
      <w:proofErr w:type="spellEnd"/>
      <w:r w:rsidR="00A43602">
        <w:rPr>
          <w:rFonts w:asciiTheme="minorHAnsi" w:hAnsiTheme="minorHAnsi"/>
          <w:i/>
          <w:sz w:val="22"/>
          <w:szCs w:val="22"/>
        </w:rPr>
        <w:t>, Lipicanac, Alkar, Lotrščak, Rijeka, Gajeta</w:t>
      </w:r>
      <w:r w:rsidRPr="00FE63E8">
        <w:rPr>
          <w:rFonts w:asciiTheme="minorHAnsi" w:hAnsiTheme="minorHAnsi"/>
          <w:i/>
          <w:sz w:val="22"/>
          <w:szCs w:val="22"/>
        </w:rPr>
        <w:t xml:space="preserve">). </w:t>
      </w:r>
      <w:r w:rsidR="006821D1">
        <w:rPr>
          <w:rFonts w:asciiTheme="minorHAnsi" w:hAnsiTheme="minorHAnsi"/>
          <w:i/>
          <w:sz w:val="22"/>
          <w:szCs w:val="22"/>
        </w:rPr>
        <w:t>Šest navedenih</w:t>
      </w:r>
      <w:r w:rsidRPr="00FE63E8">
        <w:rPr>
          <w:rFonts w:asciiTheme="minorHAnsi" w:hAnsiTheme="minorHAnsi"/>
          <w:i/>
          <w:sz w:val="22"/>
          <w:szCs w:val="22"/>
        </w:rPr>
        <w:t xml:space="preserve"> dizajna se međusobno razlikuju u boji ručke i </w:t>
      </w:r>
      <w:r w:rsidR="00A43602">
        <w:rPr>
          <w:rFonts w:asciiTheme="minorHAnsi" w:hAnsiTheme="minorHAnsi"/>
          <w:i/>
          <w:sz w:val="22"/>
          <w:szCs w:val="22"/>
        </w:rPr>
        <w:t>otisku</w:t>
      </w:r>
      <w:r w:rsidRPr="00FE63E8">
        <w:rPr>
          <w:rFonts w:asciiTheme="minorHAnsi" w:hAnsiTheme="minorHAnsi"/>
          <w:i/>
          <w:sz w:val="22"/>
          <w:szCs w:val="22"/>
        </w:rPr>
        <w:t xml:space="preserve"> s prednje strane vrećice. </w:t>
      </w:r>
      <w:r w:rsidR="00A43602">
        <w:rPr>
          <w:rFonts w:asciiTheme="minorHAnsi" w:hAnsiTheme="minorHAnsi"/>
          <w:i/>
          <w:sz w:val="22"/>
          <w:szCs w:val="22"/>
        </w:rPr>
        <w:t>Otisak logotipa na stražnjoj strani vrećice je isti na svih 6 dizajna vrećice.</w:t>
      </w:r>
    </w:p>
    <w:p w:rsidR="00E25BA0" w:rsidRPr="00FE63E8" w:rsidRDefault="00E25BA0" w:rsidP="00E25BA0">
      <w:pPr>
        <w:ind w:left="708"/>
        <w:rPr>
          <w:rFonts w:asciiTheme="minorHAnsi" w:hAnsiTheme="minorHAnsi"/>
          <w:i/>
          <w:sz w:val="22"/>
          <w:szCs w:val="22"/>
        </w:rPr>
      </w:pPr>
    </w:p>
    <w:p w:rsidR="00E25BA0" w:rsidRDefault="00E25BA0" w:rsidP="00E25BA0">
      <w:pPr>
        <w:ind w:left="708"/>
        <w:rPr>
          <w:rFonts w:asciiTheme="minorHAnsi" w:hAnsiTheme="minorHAnsi"/>
          <w:i/>
          <w:sz w:val="22"/>
          <w:szCs w:val="22"/>
        </w:rPr>
      </w:pPr>
      <w:r w:rsidRPr="00FE63E8">
        <w:rPr>
          <w:rFonts w:asciiTheme="minorHAnsi" w:hAnsiTheme="minorHAnsi"/>
          <w:i/>
          <w:sz w:val="22"/>
          <w:szCs w:val="22"/>
        </w:rPr>
        <w:t xml:space="preserve">Za izradu probnog uzorka potrebno je izraditi 1 probni uzorak prema dizajnu </w:t>
      </w:r>
      <w:r w:rsidR="00A43602">
        <w:rPr>
          <w:rFonts w:asciiTheme="minorHAnsi" w:hAnsiTheme="minorHAnsi"/>
          <w:i/>
          <w:sz w:val="22"/>
          <w:szCs w:val="22"/>
        </w:rPr>
        <w:t>KAŽUN</w:t>
      </w:r>
      <w:r w:rsidRPr="00FE63E8">
        <w:rPr>
          <w:rFonts w:asciiTheme="minorHAnsi" w:hAnsiTheme="minorHAnsi"/>
          <w:i/>
          <w:sz w:val="22"/>
          <w:szCs w:val="22"/>
        </w:rPr>
        <w:t xml:space="preserve"> (prilog</w:t>
      </w:r>
      <w:r w:rsidR="000622DA">
        <w:rPr>
          <w:rFonts w:asciiTheme="minorHAnsi" w:hAnsiTheme="minorHAnsi"/>
          <w:i/>
          <w:sz w:val="22"/>
          <w:szCs w:val="22"/>
        </w:rPr>
        <w:t xml:space="preserve"> Priprema za tisak</w:t>
      </w:r>
      <w:r w:rsidR="00735313">
        <w:rPr>
          <w:rFonts w:asciiTheme="minorHAnsi" w:hAnsiTheme="minorHAnsi"/>
          <w:i/>
          <w:sz w:val="22"/>
          <w:szCs w:val="22"/>
        </w:rPr>
        <w:t xml:space="preserve"> – probni uzorak </w:t>
      </w:r>
      <w:proofErr w:type="spellStart"/>
      <w:r w:rsidR="00735313">
        <w:rPr>
          <w:rFonts w:asciiTheme="minorHAnsi" w:hAnsiTheme="minorHAnsi"/>
          <w:i/>
          <w:sz w:val="22"/>
          <w:szCs w:val="22"/>
        </w:rPr>
        <w:t>Kažun</w:t>
      </w:r>
      <w:proofErr w:type="spellEnd"/>
      <w:r w:rsidR="000622DA">
        <w:rPr>
          <w:rFonts w:asciiTheme="minorHAnsi" w:hAnsiTheme="minorHAnsi"/>
          <w:i/>
          <w:sz w:val="22"/>
          <w:szCs w:val="22"/>
        </w:rPr>
        <w:t xml:space="preserve"> + prilog Dimenzije i pozicija otiska + prilog </w:t>
      </w:r>
      <w:proofErr w:type="spellStart"/>
      <w:r w:rsidR="000622DA">
        <w:rPr>
          <w:rFonts w:asciiTheme="minorHAnsi" w:hAnsiTheme="minorHAnsi"/>
          <w:i/>
          <w:sz w:val="22"/>
          <w:szCs w:val="22"/>
        </w:rPr>
        <w:t>Color</w:t>
      </w:r>
      <w:proofErr w:type="spellEnd"/>
      <w:r w:rsidR="000622DA">
        <w:rPr>
          <w:rFonts w:asciiTheme="minorHAnsi" w:hAnsiTheme="minorHAnsi"/>
          <w:i/>
          <w:sz w:val="22"/>
          <w:szCs w:val="22"/>
        </w:rPr>
        <w:t xml:space="preserve"> </w:t>
      </w:r>
      <w:proofErr w:type="spellStart"/>
      <w:r w:rsidR="000622DA">
        <w:rPr>
          <w:rFonts w:asciiTheme="minorHAnsi" w:hAnsiTheme="minorHAnsi"/>
          <w:i/>
          <w:sz w:val="22"/>
          <w:szCs w:val="22"/>
        </w:rPr>
        <w:t>Guide</w:t>
      </w:r>
      <w:proofErr w:type="spellEnd"/>
      <w:r w:rsidR="000622DA">
        <w:rPr>
          <w:rFonts w:asciiTheme="minorHAnsi" w:hAnsiTheme="minorHAnsi"/>
          <w:i/>
          <w:sz w:val="22"/>
          <w:szCs w:val="22"/>
        </w:rPr>
        <w:t xml:space="preserve"> + prilog</w:t>
      </w:r>
      <w:r w:rsidRPr="00FE63E8">
        <w:rPr>
          <w:rFonts w:asciiTheme="minorHAnsi" w:hAnsiTheme="minorHAnsi"/>
          <w:i/>
          <w:sz w:val="22"/>
          <w:szCs w:val="22"/>
        </w:rPr>
        <w:t xml:space="preserve"> </w:t>
      </w:r>
      <w:proofErr w:type="spellStart"/>
      <w:r w:rsidRPr="00FE63E8">
        <w:rPr>
          <w:rFonts w:asciiTheme="minorHAnsi" w:hAnsiTheme="minorHAnsi"/>
          <w:i/>
          <w:iCs/>
          <w:sz w:val="22"/>
          <w:szCs w:val="22"/>
        </w:rPr>
        <w:t>Preview</w:t>
      </w:r>
      <w:proofErr w:type="spellEnd"/>
      <w:r w:rsidRPr="00FE63E8">
        <w:rPr>
          <w:rFonts w:asciiTheme="minorHAnsi" w:hAnsiTheme="minorHAnsi"/>
          <w:i/>
          <w:sz w:val="22"/>
          <w:szCs w:val="22"/>
        </w:rPr>
        <w:t>)</w:t>
      </w:r>
      <w:r w:rsidR="000622DA">
        <w:rPr>
          <w:rFonts w:asciiTheme="minorHAnsi" w:hAnsiTheme="minorHAnsi"/>
          <w:i/>
          <w:sz w:val="22"/>
          <w:szCs w:val="22"/>
        </w:rPr>
        <w:t>.</w:t>
      </w:r>
    </w:p>
    <w:p w:rsidR="006821D1" w:rsidRPr="00FE63E8" w:rsidRDefault="006821D1" w:rsidP="00E25BA0">
      <w:pPr>
        <w:ind w:left="708"/>
        <w:rPr>
          <w:rFonts w:asciiTheme="minorHAnsi" w:hAnsiTheme="minorHAnsi"/>
          <w:i/>
          <w:sz w:val="22"/>
          <w:szCs w:val="22"/>
        </w:rPr>
      </w:pP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Dimenzija: 3</w:t>
      </w:r>
      <w:r w:rsidR="00A43602">
        <w:rPr>
          <w:rFonts w:asciiTheme="minorHAnsi" w:hAnsiTheme="minorHAnsi"/>
          <w:i/>
          <w:sz w:val="22"/>
          <w:szCs w:val="22"/>
        </w:rPr>
        <w:t>6</w:t>
      </w:r>
      <w:r w:rsidRPr="00FE63E8">
        <w:rPr>
          <w:rFonts w:asciiTheme="minorHAnsi" w:hAnsiTheme="minorHAnsi"/>
          <w:i/>
          <w:sz w:val="22"/>
          <w:szCs w:val="22"/>
        </w:rPr>
        <w:t>0×4</w:t>
      </w:r>
      <w:r w:rsidR="00A43602">
        <w:rPr>
          <w:rFonts w:asciiTheme="minorHAnsi" w:hAnsiTheme="minorHAnsi"/>
          <w:i/>
          <w:sz w:val="22"/>
          <w:szCs w:val="22"/>
        </w:rPr>
        <w:t>0</w:t>
      </w:r>
      <w:r w:rsidRPr="00FE63E8">
        <w:rPr>
          <w:rFonts w:asciiTheme="minorHAnsi" w:hAnsiTheme="minorHAnsi"/>
          <w:i/>
          <w:sz w:val="22"/>
          <w:szCs w:val="22"/>
        </w:rPr>
        <w:t xml:space="preserve">0 mm (prilog </w:t>
      </w:r>
      <w:r w:rsidRPr="00FE63E8">
        <w:rPr>
          <w:rFonts w:asciiTheme="minorHAnsi" w:hAnsiTheme="minorHAnsi"/>
          <w:i/>
          <w:iCs/>
          <w:sz w:val="22"/>
          <w:szCs w:val="22"/>
        </w:rPr>
        <w:t>Dimenzije</w:t>
      </w:r>
      <w:r w:rsidRPr="00FE63E8">
        <w:rPr>
          <w:rFonts w:asciiTheme="minorHAnsi" w:hAnsiTheme="minorHAnsi"/>
          <w:i/>
          <w:sz w:val="22"/>
          <w:szCs w:val="22"/>
        </w:rPr>
        <w:t>)</w:t>
      </w: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 xml:space="preserve">Dimenzija ručke: 25x550 mm (prilog </w:t>
      </w:r>
      <w:r w:rsidRPr="00FE63E8">
        <w:rPr>
          <w:rFonts w:asciiTheme="minorHAnsi" w:hAnsiTheme="minorHAnsi"/>
          <w:i/>
          <w:iCs/>
          <w:sz w:val="22"/>
          <w:szCs w:val="22"/>
        </w:rPr>
        <w:t>Dimenzije</w:t>
      </w:r>
      <w:r w:rsidRPr="00FE63E8">
        <w:rPr>
          <w:rFonts w:asciiTheme="minorHAnsi" w:hAnsiTheme="minorHAnsi"/>
          <w:i/>
          <w:sz w:val="22"/>
          <w:szCs w:val="22"/>
        </w:rPr>
        <w:t>)</w:t>
      </w: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 xml:space="preserve">Materijal: 100% pamuk </w:t>
      </w:r>
    </w:p>
    <w:p w:rsidR="00E25BA0" w:rsidRPr="00FE63E8" w:rsidRDefault="00E25BA0" w:rsidP="00E25BA0">
      <w:pPr>
        <w:ind w:left="708"/>
        <w:rPr>
          <w:rFonts w:asciiTheme="minorHAnsi" w:hAnsiTheme="minorHAnsi"/>
          <w:i/>
          <w:sz w:val="22"/>
          <w:szCs w:val="22"/>
        </w:rPr>
      </w:pPr>
      <w:proofErr w:type="spellStart"/>
      <w:r w:rsidRPr="00FE63E8">
        <w:rPr>
          <w:rFonts w:asciiTheme="minorHAnsi" w:hAnsiTheme="minorHAnsi"/>
          <w:i/>
          <w:sz w:val="22"/>
          <w:szCs w:val="22"/>
        </w:rPr>
        <w:t>Gramatura</w:t>
      </w:r>
      <w:proofErr w:type="spellEnd"/>
      <w:r w:rsidRPr="00FE63E8">
        <w:rPr>
          <w:rFonts w:asciiTheme="minorHAnsi" w:hAnsiTheme="minorHAnsi"/>
          <w:i/>
          <w:sz w:val="22"/>
          <w:szCs w:val="22"/>
        </w:rPr>
        <w:t xml:space="preserve">: </w:t>
      </w:r>
      <w:r w:rsidR="00A071DA" w:rsidRPr="00FE63E8">
        <w:rPr>
          <w:rFonts w:asciiTheme="minorHAnsi" w:hAnsiTheme="minorHAnsi"/>
          <w:i/>
          <w:sz w:val="22"/>
          <w:szCs w:val="22"/>
        </w:rPr>
        <w:t>220 - 250 g/m</w:t>
      </w:r>
      <w:r w:rsidR="00A071DA" w:rsidRPr="00FE63E8">
        <w:rPr>
          <w:rFonts w:asciiTheme="minorHAnsi" w:hAnsiTheme="minorHAnsi"/>
          <w:i/>
          <w:sz w:val="22"/>
          <w:szCs w:val="22"/>
          <w:vertAlign w:val="superscript"/>
        </w:rPr>
        <w:t>2</w:t>
      </w: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 xml:space="preserve">Boja vrećice: </w:t>
      </w:r>
      <w:proofErr w:type="spellStart"/>
      <w:r w:rsidRPr="00FE63E8">
        <w:rPr>
          <w:rFonts w:asciiTheme="minorHAnsi" w:hAnsiTheme="minorHAnsi"/>
          <w:i/>
          <w:sz w:val="22"/>
          <w:szCs w:val="22"/>
        </w:rPr>
        <w:t>natur</w:t>
      </w:r>
      <w:proofErr w:type="spellEnd"/>
      <w:r w:rsidRPr="00FE63E8">
        <w:rPr>
          <w:rFonts w:asciiTheme="minorHAnsi" w:hAnsiTheme="minorHAnsi"/>
          <w:i/>
          <w:sz w:val="22"/>
          <w:szCs w:val="22"/>
        </w:rPr>
        <w:t xml:space="preserve"> boja </w:t>
      </w:r>
      <w:r w:rsidR="00A071DA" w:rsidRPr="00FE63E8">
        <w:rPr>
          <w:rFonts w:asciiTheme="minorHAnsi" w:hAnsiTheme="minorHAnsi"/>
          <w:i/>
          <w:sz w:val="22"/>
          <w:szCs w:val="22"/>
        </w:rPr>
        <w:t>(bijelo-siva ili bijelo-žuta)</w:t>
      </w:r>
    </w:p>
    <w:p w:rsidR="00E25BA0" w:rsidRPr="00FE63E8" w:rsidRDefault="00E25BA0" w:rsidP="008A5097">
      <w:pPr>
        <w:ind w:left="708"/>
        <w:rPr>
          <w:rFonts w:asciiTheme="minorHAnsi" w:hAnsiTheme="minorHAnsi"/>
          <w:i/>
          <w:sz w:val="22"/>
          <w:szCs w:val="22"/>
        </w:rPr>
      </w:pPr>
      <w:r w:rsidRPr="00FE63E8">
        <w:rPr>
          <w:rFonts w:asciiTheme="minorHAnsi" w:hAnsiTheme="minorHAnsi"/>
          <w:i/>
          <w:sz w:val="22"/>
          <w:szCs w:val="22"/>
        </w:rPr>
        <w:t xml:space="preserve">Boja ručke: </w:t>
      </w:r>
      <w:proofErr w:type="spellStart"/>
      <w:r w:rsidRPr="00FE63E8">
        <w:rPr>
          <w:rFonts w:asciiTheme="minorHAnsi" w:hAnsiTheme="minorHAnsi"/>
          <w:i/>
          <w:sz w:val="22"/>
          <w:szCs w:val="22"/>
        </w:rPr>
        <w:t>Pantone</w:t>
      </w:r>
      <w:proofErr w:type="spellEnd"/>
      <w:r w:rsidRPr="00FE63E8">
        <w:rPr>
          <w:rFonts w:asciiTheme="minorHAnsi" w:hAnsiTheme="minorHAnsi"/>
          <w:i/>
          <w:sz w:val="22"/>
          <w:szCs w:val="22"/>
        </w:rPr>
        <w:t xml:space="preserve"> </w:t>
      </w:r>
      <w:r w:rsidR="00A43602">
        <w:rPr>
          <w:rFonts w:asciiTheme="minorHAnsi" w:hAnsiTheme="minorHAnsi"/>
          <w:i/>
          <w:sz w:val="22"/>
          <w:szCs w:val="22"/>
        </w:rPr>
        <w:t>361</w:t>
      </w:r>
      <w:r w:rsidR="000622DA">
        <w:rPr>
          <w:rFonts w:asciiTheme="minorHAnsi" w:hAnsiTheme="minorHAnsi"/>
          <w:i/>
          <w:sz w:val="22"/>
          <w:szCs w:val="22"/>
        </w:rPr>
        <w:t xml:space="preserve"> (</w:t>
      </w:r>
      <w:proofErr w:type="spellStart"/>
      <w:r w:rsidR="000622DA">
        <w:rPr>
          <w:rFonts w:asciiTheme="minorHAnsi" w:hAnsiTheme="minorHAnsi"/>
          <w:i/>
          <w:sz w:val="22"/>
          <w:szCs w:val="22"/>
        </w:rPr>
        <w:t>Kažun</w:t>
      </w:r>
      <w:proofErr w:type="spellEnd"/>
      <w:r w:rsidR="000622DA">
        <w:rPr>
          <w:rFonts w:asciiTheme="minorHAnsi" w:hAnsiTheme="minorHAnsi"/>
          <w:i/>
          <w:sz w:val="22"/>
          <w:szCs w:val="22"/>
        </w:rPr>
        <w:t xml:space="preserve">), </w:t>
      </w:r>
      <w:proofErr w:type="spellStart"/>
      <w:r w:rsidR="000622DA">
        <w:rPr>
          <w:rFonts w:asciiTheme="minorHAnsi" w:hAnsiTheme="minorHAnsi"/>
          <w:i/>
          <w:sz w:val="22"/>
          <w:szCs w:val="22"/>
        </w:rPr>
        <w:t>Pantone</w:t>
      </w:r>
      <w:proofErr w:type="spellEnd"/>
      <w:r w:rsidR="000622DA">
        <w:rPr>
          <w:rFonts w:asciiTheme="minorHAnsi" w:hAnsiTheme="minorHAnsi"/>
          <w:i/>
          <w:sz w:val="22"/>
          <w:szCs w:val="22"/>
        </w:rPr>
        <w:t xml:space="preserve"> 130 (Lipicanac), </w:t>
      </w:r>
      <w:proofErr w:type="spellStart"/>
      <w:r w:rsidR="000622DA">
        <w:rPr>
          <w:rFonts w:asciiTheme="minorHAnsi" w:hAnsiTheme="minorHAnsi"/>
          <w:i/>
          <w:sz w:val="22"/>
          <w:szCs w:val="22"/>
        </w:rPr>
        <w:t>Pantone</w:t>
      </w:r>
      <w:proofErr w:type="spellEnd"/>
      <w:r w:rsidR="000622DA">
        <w:rPr>
          <w:rFonts w:asciiTheme="minorHAnsi" w:hAnsiTheme="minorHAnsi"/>
          <w:i/>
          <w:sz w:val="22"/>
          <w:szCs w:val="22"/>
        </w:rPr>
        <w:t xml:space="preserve"> 5415 (Alkar), </w:t>
      </w:r>
      <w:proofErr w:type="spellStart"/>
      <w:r w:rsidR="000622DA">
        <w:rPr>
          <w:rFonts w:asciiTheme="minorHAnsi" w:hAnsiTheme="minorHAnsi"/>
          <w:i/>
          <w:sz w:val="22"/>
          <w:szCs w:val="22"/>
        </w:rPr>
        <w:t>P</w:t>
      </w:r>
      <w:r w:rsidR="00523230">
        <w:rPr>
          <w:rFonts w:asciiTheme="minorHAnsi" w:hAnsiTheme="minorHAnsi"/>
          <w:i/>
          <w:sz w:val="22"/>
          <w:szCs w:val="22"/>
        </w:rPr>
        <w:t>a</w:t>
      </w:r>
      <w:r w:rsidR="000622DA">
        <w:rPr>
          <w:rFonts w:asciiTheme="minorHAnsi" w:hAnsiTheme="minorHAnsi"/>
          <w:i/>
          <w:sz w:val="22"/>
          <w:szCs w:val="22"/>
        </w:rPr>
        <w:t>ntone</w:t>
      </w:r>
      <w:proofErr w:type="spellEnd"/>
      <w:r w:rsidR="000622DA">
        <w:rPr>
          <w:rFonts w:asciiTheme="minorHAnsi" w:hAnsiTheme="minorHAnsi"/>
          <w:i/>
          <w:sz w:val="22"/>
          <w:szCs w:val="22"/>
        </w:rPr>
        <w:t xml:space="preserve"> </w:t>
      </w:r>
      <w:proofErr w:type="spellStart"/>
      <w:r w:rsidR="000622DA">
        <w:rPr>
          <w:rFonts w:asciiTheme="minorHAnsi" w:hAnsiTheme="minorHAnsi"/>
          <w:i/>
          <w:sz w:val="22"/>
          <w:szCs w:val="22"/>
        </w:rPr>
        <w:t>Warm</w:t>
      </w:r>
      <w:proofErr w:type="spellEnd"/>
      <w:r w:rsidR="000622DA">
        <w:rPr>
          <w:rFonts w:asciiTheme="minorHAnsi" w:hAnsiTheme="minorHAnsi"/>
          <w:i/>
          <w:sz w:val="22"/>
          <w:szCs w:val="22"/>
        </w:rPr>
        <w:t xml:space="preserve"> Red (Lotrščak), </w:t>
      </w:r>
      <w:proofErr w:type="spellStart"/>
      <w:r w:rsidR="000622DA">
        <w:rPr>
          <w:rFonts w:asciiTheme="minorHAnsi" w:hAnsiTheme="minorHAnsi"/>
          <w:i/>
          <w:sz w:val="22"/>
          <w:szCs w:val="22"/>
        </w:rPr>
        <w:t>Pantone</w:t>
      </w:r>
      <w:proofErr w:type="spellEnd"/>
      <w:r w:rsidR="000622DA">
        <w:rPr>
          <w:rFonts w:asciiTheme="minorHAnsi" w:hAnsiTheme="minorHAnsi"/>
          <w:i/>
          <w:sz w:val="22"/>
          <w:szCs w:val="22"/>
        </w:rPr>
        <w:t xml:space="preserve"> 319 (Rijeka), </w:t>
      </w:r>
      <w:proofErr w:type="spellStart"/>
      <w:r w:rsidR="000622DA">
        <w:rPr>
          <w:rFonts w:asciiTheme="minorHAnsi" w:hAnsiTheme="minorHAnsi"/>
          <w:i/>
          <w:sz w:val="22"/>
          <w:szCs w:val="22"/>
        </w:rPr>
        <w:t>Pantone</w:t>
      </w:r>
      <w:proofErr w:type="spellEnd"/>
      <w:r w:rsidR="000622DA">
        <w:rPr>
          <w:rFonts w:asciiTheme="minorHAnsi" w:hAnsiTheme="minorHAnsi"/>
          <w:i/>
          <w:sz w:val="22"/>
          <w:szCs w:val="22"/>
        </w:rPr>
        <w:t xml:space="preserve"> 2955 (Gajeta) – prilog </w:t>
      </w:r>
      <w:proofErr w:type="spellStart"/>
      <w:r w:rsidR="000622DA">
        <w:rPr>
          <w:rFonts w:asciiTheme="minorHAnsi" w:hAnsiTheme="minorHAnsi"/>
          <w:i/>
          <w:sz w:val="22"/>
          <w:szCs w:val="22"/>
        </w:rPr>
        <w:t>Color</w:t>
      </w:r>
      <w:proofErr w:type="spellEnd"/>
      <w:r w:rsidR="000622DA">
        <w:rPr>
          <w:rFonts w:asciiTheme="minorHAnsi" w:hAnsiTheme="minorHAnsi"/>
          <w:i/>
          <w:sz w:val="22"/>
          <w:szCs w:val="22"/>
        </w:rPr>
        <w:t xml:space="preserve"> </w:t>
      </w:r>
      <w:proofErr w:type="spellStart"/>
      <w:r w:rsidR="000622DA">
        <w:rPr>
          <w:rFonts w:asciiTheme="minorHAnsi" w:hAnsiTheme="minorHAnsi"/>
          <w:i/>
          <w:sz w:val="22"/>
          <w:szCs w:val="22"/>
        </w:rPr>
        <w:t>Guide</w:t>
      </w:r>
      <w:proofErr w:type="spellEnd"/>
    </w:p>
    <w:p w:rsidR="008A5097" w:rsidRDefault="008A5097" w:rsidP="008A5097">
      <w:pPr>
        <w:ind w:left="708"/>
        <w:rPr>
          <w:rFonts w:asciiTheme="minorHAnsi" w:hAnsiTheme="minorHAnsi"/>
          <w:i/>
          <w:sz w:val="22"/>
          <w:szCs w:val="22"/>
        </w:rPr>
      </w:pPr>
    </w:p>
    <w:p w:rsidR="00365D44" w:rsidRDefault="00E25BA0" w:rsidP="008A5097">
      <w:pPr>
        <w:ind w:left="708"/>
        <w:rPr>
          <w:rFonts w:asciiTheme="minorHAnsi" w:hAnsiTheme="minorHAnsi"/>
          <w:i/>
          <w:sz w:val="22"/>
          <w:szCs w:val="22"/>
        </w:rPr>
      </w:pPr>
      <w:r w:rsidRPr="00FE63E8">
        <w:rPr>
          <w:rFonts w:asciiTheme="minorHAnsi" w:hAnsiTheme="minorHAnsi"/>
          <w:i/>
          <w:sz w:val="22"/>
          <w:szCs w:val="22"/>
        </w:rPr>
        <w:t>Tisak: sitotisak prema dizajnu HTZ-a</w:t>
      </w:r>
      <w:r w:rsidR="004E1AFF">
        <w:rPr>
          <w:rFonts w:asciiTheme="minorHAnsi" w:hAnsiTheme="minorHAnsi"/>
          <w:i/>
          <w:sz w:val="22"/>
          <w:szCs w:val="22"/>
        </w:rPr>
        <w:t xml:space="preserve"> u jednoj boji (</w:t>
      </w:r>
      <w:proofErr w:type="spellStart"/>
      <w:r w:rsidR="004E1AFF">
        <w:rPr>
          <w:rFonts w:asciiTheme="minorHAnsi" w:hAnsiTheme="minorHAnsi"/>
          <w:i/>
          <w:sz w:val="22"/>
          <w:szCs w:val="22"/>
        </w:rPr>
        <w:t>Pantone</w:t>
      </w:r>
      <w:proofErr w:type="spellEnd"/>
      <w:r w:rsidR="004E1AFF">
        <w:rPr>
          <w:rFonts w:asciiTheme="minorHAnsi" w:hAnsiTheme="minorHAnsi"/>
          <w:i/>
          <w:sz w:val="22"/>
          <w:szCs w:val="22"/>
        </w:rPr>
        <w:t xml:space="preserve"> 2955) na prednjoj i stražnjoj strani </w:t>
      </w:r>
      <w:r w:rsidR="008A5097">
        <w:rPr>
          <w:rFonts w:asciiTheme="minorHAnsi" w:hAnsiTheme="minorHAnsi"/>
          <w:i/>
          <w:sz w:val="22"/>
          <w:szCs w:val="22"/>
        </w:rPr>
        <w:t xml:space="preserve">platnene </w:t>
      </w:r>
      <w:r w:rsidR="004E1AFF">
        <w:rPr>
          <w:rFonts w:asciiTheme="minorHAnsi" w:hAnsiTheme="minorHAnsi"/>
          <w:i/>
          <w:sz w:val="22"/>
          <w:szCs w:val="22"/>
        </w:rPr>
        <w:t>vrećice</w:t>
      </w:r>
      <w:r w:rsidR="00523230">
        <w:rPr>
          <w:rFonts w:asciiTheme="minorHAnsi" w:hAnsiTheme="minorHAnsi"/>
          <w:i/>
          <w:sz w:val="22"/>
          <w:szCs w:val="22"/>
        </w:rPr>
        <w:t>.</w:t>
      </w:r>
    </w:p>
    <w:p w:rsidR="00365D44" w:rsidRPr="00FE63E8" w:rsidRDefault="004E1AFF" w:rsidP="00523230">
      <w:pPr>
        <w:ind w:left="708"/>
        <w:rPr>
          <w:rFonts w:asciiTheme="minorHAnsi" w:hAnsiTheme="minorHAnsi"/>
          <w:i/>
          <w:sz w:val="22"/>
          <w:szCs w:val="22"/>
        </w:rPr>
      </w:pPr>
      <w:r>
        <w:rPr>
          <w:rFonts w:asciiTheme="minorHAnsi" w:hAnsiTheme="minorHAnsi"/>
          <w:i/>
          <w:sz w:val="22"/>
          <w:szCs w:val="22"/>
        </w:rPr>
        <w:t>Prednja strana vrećice</w:t>
      </w:r>
      <w:r w:rsidR="00E25BA0" w:rsidRPr="00FE63E8">
        <w:rPr>
          <w:rFonts w:asciiTheme="minorHAnsi" w:hAnsiTheme="minorHAnsi"/>
          <w:i/>
          <w:sz w:val="22"/>
          <w:szCs w:val="22"/>
        </w:rPr>
        <w:t xml:space="preserve">: </w:t>
      </w:r>
      <w:r w:rsidR="00365D44">
        <w:rPr>
          <w:rFonts w:asciiTheme="minorHAnsi" w:hAnsiTheme="minorHAnsi"/>
          <w:i/>
          <w:sz w:val="22"/>
          <w:szCs w:val="22"/>
        </w:rPr>
        <w:t xml:space="preserve">otisak </w:t>
      </w:r>
      <w:r w:rsidR="00E25BA0" w:rsidRPr="00FE63E8">
        <w:rPr>
          <w:rFonts w:asciiTheme="minorHAnsi" w:hAnsiTheme="minorHAnsi"/>
          <w:i/>
          <w:sz w:val="22"/>
          <w:szCs w:val="22"/>
        </w:rPr>
        <w:t xml:space="preserve">u </w:t>
      </w:r>
      <w:r w:rsidR="008A5097">
        <w:rPr>
          <w:rFonts w:asciiTheme="minorHAnsi" w:hAnsiTheme="minorHAnsi"/>
          <w:i/>
          <w:sz w:val="22"/>
          <w:szCs w:val="22"/>
        </w:rPr>
        <w:t xml:space="preserve">tamno </w:t>
      </w:r>
      <w:r w:rsidR="00365D44">
        <w:rPr>
          <w:rFonts w:asciiTheme="minorHAnsi" w:hAnsiTheme="minorHAnsi"/>
          <w:i/>
          <w:sz w:val="22"/>
          <w:szCs w:val="22"/>
        </w:rPr>
        <w:t>plavoj</w:t>
      </w:r>
      <w:r w:rsidR="00E25BA0" w:rsidRPr="00FE63E8">
        <w:rPr>
          <w:rFonts w:asciiTheme="minorHAnsi" w:hAnsiTheme="minorHAnsi"/>
          <w:i/>
          <w:sz w:val="22"/>
          <w:szCs w:val="22"/>
        </w:rPr>
        <w:t xml:space="preserve"> boji </w:t>
      </w:r>
      <w:r w:rsidR="00365D44">
        <w:rPr>
          <w:rFonts w:asciiTheme="minorHAnsi" w:hAnsiTheme="minorHAnsi"/>
          <w:i/>
          <w:sz w:val="22"/>
          <w:szCs w:val="22"/>
        </w:rPr>
        <w:t>(</w:t>
      </w:r>
      <w:proofErr w:type="spellStart"/>
      <w:r w:rsidR="00365D44">
        <w:rPr>
          <w:rFonts w:asciiTheme="minorHAnsi" w:hAnsiTheme="minorHAnsi"/>
          <w:i/>
          <w:sz w:val="22"/>
          <w:szCs w:val="22"/>
        </w:rPr>
        <w:t>Pantone</w:t>
      </w:r>
      <w:proofErr w:type="spellEnd"/>
      <w:r w:rsidR="00365D44">
        <w:rPr>
          <w:rFonts w:asciiTheme="minorHAnsi" w:hAnsiTheme="minorHAnsi"/>
          <w:i/>
          <w:sz w:val="22"/>
          <w:szCs w:val="22"/>
        </w:rPr>
        <w:t xml:space="preserve"> 2955); dimenzija otiska 300x325mm</w:t>
      </w:r>
      <w:r w:rsidR="00E25BA0" w:rsidRPr="00FE63E8">
        <w:rPr>
          <w:rFonts w:asciiTheme="minorHAnsi" w:hAnsiTheme="minorHAnsi"/>
          <w:i/>
          <w:sz w:val="22"/>
          <w:szCs w:val="22"/>
        </w:rPr>
        <w:t xml:space="preserve"> </w:t>
      </w:r>
      <w:r w:rsidR="008A5097" w:rsidRPr="00FE63E8">
        <w:rPr>
          <w:rFonts w:asciiTheme="minorHAnsi" w:hAnsiTheme="minorHAnsi"/>
          <w:i/>
          <w:sz w:val="22"/>
          <w:szCs w:val="22"/>
        </w:rPr>
        <w:t>(</w:t>
      </w:r>
      <w:r w:rsidR="008A5097">
        <w:rPr>
          <w:rFonts w:asciiTheme="minorHAnsi" w:hAnsiTheme="minorHAnsi"/>
          <w:i/>
          <w:sz w:val="22"/>
          <w:szCs w:val="22"/>
        </w:rPr>
        <w:t>prilog Dimenzije - pozicije otiska</w:t>
      </w:r>
      <w:r w:rsidR="008A5097" w:rsidRPr="00FE63E8">
        <w:rPr>
          <w:rFonts w:asciiTheme="minorHAnsi" w:hAnsiTheme="minorHAnsi"/>
          <w:i/>
          <w:sz w:val="22"/>
          <w:szCs w:val="22"/>
        </w:rPr>
        <w:t>)</w:t>
      </w:r>
      <w:r w:rsidR="008A5097">
        <w:rPr>
          <w:rFonts w:asciiTheme="minorHAnsi" w:hAnsiTheme="minorHAnsi"/>
          <w:i/>
          <w:sz w:val="22"/>
          <w:szCs w:val="22"/>
        </w:rPr>
        <w:t>.</w:t>
      </w:r>
    </w:p>
    <w:p w:rsidR="00E25BA0" w:rsidRDefault="004E1AFF" w:rsidP="00523230">
      <w:pPr>
        <w:ind w:left="708"/>
        <w:rPr>
          <w:rFonts w:asciiTheme="minorHAnsi" w:hAnsiTheme="minorHAnsi"/>
          <w:i/>
          <w:sz w:val="22"/>
          <w:szCs w:val="22"/>
        </w:rPr>
      </w:pPr>
      <w:r>
        <w:rPr>
          <w:rFonts w:asciiTheme="minorHAnsi" w:hAnsiTheme="minorHAnsi"/>
          <w:i/>
          <w:sz w:val="22"/>
          <w:szCs w:val="22"/>
        </w:rPr>
        <w:t>Stražnja strana vrećice</w:t>
      </w:r>
      <w:r w:rsidR="00E25BA0" w:rsidRPr="00FE63E8">
        <w:rPr>
          <w:rFonts w:asciiTheme="minorHAnsi" w:hAnsiTheme="minorHAnsi"/>
          <w:i/>
          <w:sz w:val="22"/>
          <w:szCs w:val="22"/>
        </w:rPr>
        <w:t>: CNTB logotip u plavoj boji (</w:t>
      </w:r>
      <w:proofErr w:type="spellStart"/>
      <w:r w:rsidR="00E25BA0" w:rsidRPr="00FE63E8">
        <w:rPr>
          <w:rFonts w:asciiTheme="minorHAnsi" w:hAnsiTheme="minorHAnsi"/>
          <w:i/>
          <w:sz w:val="22"/>
          <w:szCs w:val="22"/>
        </w:rPr>
        <w:t>Pantone</w:t>
      </w:r>
      <w:proofErr w:type="spellEnd"/>
      <w:r w:rsidR="00E25BA0" w:rsidRPr="00FE63E8">
        <w:rPr>
          <w:rFonts w:asciiTheme="minorHAnsi" w:hAnsiTheme="minorHAnsi"/>
          <w:i/>
          <w:sz w:val="22"/>
          <w:szCs w:val="22"/>
        </w:rPr>
        <w:t xml:space="preserve"> 2955) koji je pozicioniran pri dnu vrećice</w:t>
      </w:r>
      <w:r w:rsidR="008A5097">
        <w:rPr>
          <w:rFonts w:asciiTheme="minorHAnsi" w:hAnsiTheme="minorHAnsi"/>
          <w:i/>
          <w:sz w:val="22"/>
          <w:szCs w:val="22"/>
        </w:rPr>
        <w:t xml:space="preserve"> </w:t>
      </w:r>
      <w:r w:rsidR="008A5097" w:rsidRPr="00FE63E8">
        <w:rPr>
          <w:rFonts w:asciiTheme="minorHAnsi" w:hAnsiTheme="minorHAnsi"/>
          <w:i/>
          <w:sz w:val="22"/>
          <w:szCs w:val="22"/>
        </w:rPr>
        <w:t>(</w:t>
      </w:r>
      <w:r w:rsidR="008A5097">
        <w:rPr>
          <w:rFonts w:asciiTheme="minorHAnsi" w:hAnsiTheme="minorHAnsi"/>
          <w:i/>
          <w:sz w:val="22"/>
          <w:szCs w:val="22"/>
        </w:rPr>
        <w:t>prilog Dimenzije - pozicije otiska</w:t>
      </w:r>
      <w:r w:rsidR="008A5097" w:rsidRPr="00FE63E8">
        <w:rPr>
          <w:rFonts w:asciiTheme="minorHAnsi" w:hAnsiTheme="minorHAnsi"/>
          <w:i/>
          <w:sz w:val="22"/>
          <w:szCs w:val="22"/>
        </w:rPr>
        <w:t>)</w:t>
      </w:r>
      <w:r w:rsidR="008A5097">
        <w:rPr>
          <w:rFonts w:asciiTheme="minorHAnsi" w:hAnsiTheme="minorHAnsi"/>
          <w:i/>
          <w:sz w:val="22"/>
          <w:szCs w:val="22"/>
        </w:rPr>
        <w:t>.</w:t>
      </w:r>
    </w:p>
    <w:p w:rsidR="008A5097" w:rsidRPr="00FE63E8" w:rsidRDefault="008A5097" w:rsidP="00E25BA0">
      <w:pPr>
        <w:ind w:left="708"/>
        <w:rPr>
          <w:rFonts w:asciiTheme="minorHAnsi" w:hAnsiTheme="minorHAnsi"/>
          <w:i/>
          <w:sz w:val="22"/>
          <w:szCs w:val="22"/>
        </w:rPr>
      </w:pPr>
    </w:p>
    <w:p w:rsidR="00E25BA0" w:rsidRDefault="00E61C48" w:rsidP="00E25BA0">
      <w:pPr>
        <w:ind w:left="708"/>
        <w:rPr>
          <w:rFonts w:asciiTheme="minorHAnsi" w:hAnsiTheme="minorHAnsi"/>
          <w:i/>
          <w:sz w:val="22"/>
          <w:szCs w:val="22"/>
        </w:rPr>
      </w:pPr>
      <w:r>
        <w:rPr>
          <w:rFonts w:asciiTheme="minorHAnsi" w:hAnsiTheme="minorHAnsi"/>
          <w:i/>
          <w:sz w:val="22"/>
          <w:szCs w:val="22"/>
        </w:rPr>
        <w:t>Moguće pranje na 40 stupnjeva bez opasnosti od puštanja boje.</w:t>
      </w:r>
    </w:p>
    <w:p w:rsidR="00E61C48" w:rsidRPr="00FE63E8" w:rsidRDefault="00E61C48" w:rsidP="00E25BA0">
      <w:pPr>
        <w:ind w:left="708"/>
        <w:rPr>
          <w:rFonts w:asciiTheme="minorHAnsi" w:hAnsiTheme="minorHAnsi"/>
          <w:i/>
          <w:sz w:val="22"/>
          <w:szCs w:val="22"/>
        </w:rPr>
      </w:pPr>
    </w:p>
    <w:p w:rsidR="00E25BA0" w:rsidRPr="00FE63E8" w:rsidRDefault="00E25BA0" w:rsidP="00E25BA0">
      <w:pPr>
        <w:ind w:left="708"/>
        <w:rPr>
          <w:rFonts w:asciiTheme="minorHAnsi" w:hAnsiTheme="minorHAnsi"/>
          <w:i/>
          <w:sz w:val="22"/>
          <w:szCs w:val="22"/>
        </w:rPr>
      </w:pPr>
      <w:r w:rsidRPr="00FE63E8">
        <w:rPr>
          <w:rFonts w:asciiTheme="minorHAnsi" w:hAnsiTheme="minorHAnsi"/>
          <w:i/>
          <w:sz w:val="22"/>
          <w:szCs w:val="22"/>
        </w:rPr>
        <w:t>Molimo da se prilikom probnog uzorka što je više moguće pridržavate materijala iz priloga (</w:t>
      </w:r>
      <w:proofErr w:type="spellStart"/>
      <w:r w:rsidR="008A5097">
        <w:rPr>
          <w:rFonts w:asciiTheme="minorHAnsi" w:hAnsiTheme="minorHAnsi"/>
          <w:i/>
          <w:sz w:val="22"/>
          <w:szCs w:val="22"/>
        </w:rPr>
        <w:t>P</w:t>
      </w:r>
      <w:r w:rsidRPr="00FE63E8">
        <w:rPr>
          <w:rFonts w:asciiTheme="minorHAnsi" w:hAnsiTheme="minorHAnsi"/>
          <w:i/>
          <w:sz w:val="22"/>
          <w:szCs w:val="22"/>
        </w:rPr>
        <w:t>review</w:t>
      </w:r>
      <w:proofErr w:type="spellEnd"/>
      <w:r w:rsidRPr="00FE63E8">
        <w:rPr>
          <w:rFonts w:asciiTheme="minorHAnsi" w:hAnsiTheme="minorHAnsi"/>
          <w:i/>
          <w:sz w:val="22"/>
          <w:szCs w:val="22"/>
        </w:rPr>
        <w:t xml:space="preserve">, </w:t>
      </w:r>
      <w:r w:rsidR="008A5097">
        <w:rPr>
          <w:rFonts w:asciiTheme="minorHAnsi" w:hAnsiTheme="minorHAnsi"/>
          <w:i/>
          <w:sz w:val="22"/>
          <w:szCs w:val="22"/>
        </w:rPr>
        <w:t>P</w:t>
      </w:r>
      <w:r w:rsidRPr="00FE63E8">
        <w:rPr>
          <w:rFonts w:asciiTheme="minorHAnsi" w:hAnsiTheme="minorHAnsi"/>
          <w:i/>
          <w:sz w:val="22"/>
          <w:szCs w:val="22"/>
        </w:rPr>
        <w:t xml:space="preserve">riprema za tisak, </w:t>
      </w:r>
      <w:proofErr w:type="spellStart"/>
      <w:r w:rsidR="008A5097">
        <w:rPr>
          <w:rFonts w:asciiTheme="minorHAnsi" w:hAnsiTheme="minorHAnsi"/>
          <w:i/>
          <w:sz w:val="22"/>
          <w:szCs w:val="22"/>
        </w:rPr>
        <w:t>C</w:t>
      </w:r>
      <w:r w:rsidRPr="00FE63E8">
        <w:rPr>
          <w:rFonts w:asciiTheme="minorHAnsi" w:hAnsiTheme="minorHAnsi"/>
          <w:i/>
          <w:sz w:val="22"/>
          <w:szCs w:val="22"/>
        </w:rPr>
        <w:t>olor</w:t>
      </w:r>
      <w:proofErr w:type="spellEnd"/>
      <w:r w:rsidRPr="00FE63E8">
        <w:rPr>
          <w:rFonts w:asciiTheme="minorHAnsi" w:hAnsiTheme="minorHAnsi"/>
          <w:i/>
          <w:sz w:val="22"/>
          <w:szCs w:val="22"/>
        </w:rPr>
        <w:t xml:space="preserve"> </w:t>
      </w:r>
      <w:proofErr w:type="spellStart"/>
      <w:r w:rsidR="008A5097">
        <w:rPr>
          <w:rFonts w:asciiTheme="minorHAnsi" w:hAnsiTheme="minorHAnsi"/>
          <w:i/>
          <w:sz w:val="22"/>
          <w:szCs w:val="22"/>
        </w:rPr>
        <w:t>G</w:t>
      </w:r>
      <w:r w:rsidRPr="00FE63E8">
        <w:rPr>
          <w:rFonts w:asciiTheme="minorHAnsi" w:hAnsiTheme="minorHAnsi"/>
          <w:i/>
          <w:sz w:val="22"/>
          <w:szCs w:val="22"/>
        </w:rPr>
        <w:t>uide</w:t>
      </w:r>
      <w:proofErr w:type="spellEnd"/>
      <w:r w:rsidRPr="00FE63E8">
        <w:rPr>
          <w:rFonts w:asciiTheme="minorHAnsi" w:hAnsiTheme="minorHAnsi"/>
          <w:i/>
          <w:sz w:val="22"/>
          <w:szCs w:val="22"/>
        </w:rPr>
        <w:t xml:space="preserve">, </w:t>
      </w:r>
      <w:r w:rsidR="008A5097">
        <w:rPr>
          <w:rFonts w:asciiTheme="minorHAnsi" w:hAnsiTheme="minorHAnsi"/>
          <w:i/>
          <w:sz w:val="22"/>
          <w:szCs w:val="22"/>
        </w:rPr>
        <w:t>D</w:t>
      </w:r>
      <w:r w:rsidRPr="00FE63E8">
        <w:rPr>
          <w:rFonts w:asciiTheme="minorHAnsi" w:hAnsiTheme="minorHAnsi"/>
          <w:i/>
          <w:sz w:val="22"/>
          <w:szCs w:val="22"/>
        </w:rPr>
        <w:t>imenzije</w:t>
      </w:r>
      <w:r w:rsidR="008A5097">
        <w:rPr>
          <w:rFonts w:asciiTheme="minorHAnsi" w:hAnsiTheme="minorHAnsi"/>
          <w:i/>
          <w:sz w:val="22"/>
          <w:szCs w:val="22"/>
        </w:rPr>
        <w:t xml:space="preserve"> i pozicije otiska</w:t>
      </w:r>
      <w:r w:rsidRPr="00FE63E8">
        <w:rPr>
          <w:rFonts w:asciiTheme="minorHAnsi" w:hAnsiTheme="minorHAnsi"/>
          <w:i/>
          <w:sz w:val="22"/>
          <w:szCs w:val="22"/>
        </w:rPr>
        <w:t>)</w:t>
      </w:r>
      <w:r w:rsidR="00523230">
        <w:rPr>
          <w:rFonts w:asciiTheme="minorHAnsi" w:hAnsiTheme="minorHAnsi"/>
          <w:i/>
          <w:sz w:val="22"/>
          <w:szCs w:val="22"/>
        </w:rPr>
        <w:t>.</w:t>
      </w:r>
    </w:p>
    <w:p w:rsidR="00E25BA0" w:rsidRPr="00FE63E8" w:rsidRDefault="00E25BA0" w:rsidP="00E25BA0">
      <w:pPr>
        <w:ind w:left="708"/>
        <w:rPr>
          <w:rFonts w:asciiTheme="minorHAnsi" w:hAnsiTheme="minorHAnsi"/>
          <w:i/>
          <w:sz w:val="22"/>
          <w:szCs w:val="22"/>
        </w:rPr>
      </w:pPr>
    </w:p>
    <w:p w:rsidR="00E25BA0" w:rsidRDefault="00E25BA0" w:rsidP="00E25BA0">
      <w:pPr>
        <w:ind w:left="708"/>
        <w:rPr>
          <w:rFonts w:asciiTheme="minorHAnsi" w:hAnsiTheme="minorHAnsi"/>
          <w:i/>
          <w:sz w:val="22"/>
          <w:szCs w:val="22"/>
        </w:rPr>
      </w:pPr>
      <w:r w:rsidRPr="00FE63E8">
        <w:rPr>
          <w:rFonts w:asciiTheme="minorHAnsi" w:hAnsiTheme="minorHAnsi"/>
          <w:i/>
          <w:sz w:val="22"/>
          <w:szCs w:val="22"/>
        </w:rPr>
        <w:t>Ostale pripreme za tisak biti će dostavljene po odabiru dobavljača.</w:t>
      </w:r>
    </w:p>
    <w:p w:rsidR="008A5097" w:rsidRDefault="008A5097" w:rsidP="00E25BA0">
      <w:pPr>
        <w:ind w:left="708"/>
        <w:rPr>
          <w:rFonts w:asciiTheme="minorHAnsi" w:hAnsiTheme="minorHAnsi"/>
          <w:i/>
          <w:sz w:val="22"/>
          <w:szCs w:val="22"/>
        </w:rPr>
      </w:pPr>
    </w:p>
    <w:p w:rsidR="008A5097" w:rsidRPr="00FE63E8" w:rsidRDefault="008A5097" w:rsidP="00E25BA0">
      <w:pPr>
        <w:ind w:left="708"/>
        <w:rPr>
          <w:rFonts w:asciiTheme="minorHAnsi" w:hAnsiTheme="minorHAnsi"/>
          <w:i/>
          <w:sz w:val="22"/>
          <w:szCs w:val="22"/>
        </w:rPr>
      </w:pPr>
    </w:p>
    <w:p w:rsidR="00DB1C7A" w:rsidRPr="00FE63E8" w:rsidRDefault="00DB1C7A" w:rsidP="00DB1C7A">
      <w:pPr>
        <w:ind w:left="708"/>
      </w:pPr>
    </w:p>
    <w:p w:rsidR="00B26442" w:rsidRPr="00FE63E8" w:rsidRDefault="00B26442" w:rsidP="00B26442">
      <w:pPr>
        <w:pStyle w:val="ListParagraph"/>
        <w:jc w:val="both"/>
        <w:rPr>
          <w:rFonts w:asciiTheme="minorHAnsi" w:hAnsiTheme="minorHAnsi" w:cs="Tahoma"/>
          <w:sz w:val="22"/>
          <w:szCs w:val="22"/>
        </w:rPr>
      </w:pPr>
      <w:r w:rsidRPr="00FE63E8">
        <w:rPr>
          <w:rFonts w:asciiTheme="minorHAnsi" w:hAnsiTheme="minorHAnsi" w:cs="Tahoma"/>
          <w:b/>
          <w:i/>
          <w:sz w:val="22"/>
          <w:szCs w:val="22"/>
        </w:rPr>
        <w:t>Pakiranje:</w:t>
      </w:r>
      <w:r w:rsidRPr="00FE63E8">
        <w:rPr>
          <w:rFonts w:asciiTheme="minorHAnsi" w:hAnsiTheme="minorHAnsi" w:cs="Tahoma"/>
          <w:sz w:val="22"/>
          <w:szCs w:val="22"/>
        </w:rPr>
        <w:t xml:space="preserve"> vrećice je potrebno pakirati u kartonske kutije po 100 komada vrećica</w:t>
      </w:r>
    </w:p>
    <w:p w:rsidR="00B26442" w:rsidRPr="00FE63E8" w:rsidRDefault="00B26442" w:rsidP="00B26442">
      <w:pPr>
        <w:pStyle w:val="ListParagraph"/>
        <w:jc w:val="both"/>
        <w:rPr>
          <w:rFonts w:asciiTheme="minorHAnsi" w:hAnsiTheme="minorHAnsi" w:cs="Tahoma"/>
          <w:sz w:val="22"/>
          <w:szCs w:val="22"/>
        </w:rPr>
      </w:pPr>
      <w:r w:rsidRPr="00FE63E8">
        <w:rPr>
          <w:rFonts w:asciiTheme="minorHAnsi" w:hAnsiTheme="minorHAnsi" w:cs="Tahoma"/>
          <w:b/>
          <w:i/>
          <w:sz w:val="22"/>
          <w:szCs w:val="22"/>
        </w:rPr>
        <w:t>Isporuka:</w:t>
      </w:r>
      <w:r w:rsidRPr="00FE63E8">
        <w:rPr>
          <w:rFonts w:asciiTheme="minorHAnsi" w:hAnsiTheme="minorHAnsi" w:cs="Tahoma"/>
          <w:sz w:val="22"/>
          <w:szCs w:val="22"/>
        </w:rPr>
        <w:t xml:space="preserve"> </w:t>
      </w:r>
      <w:r w:rsidR="00E25BA0" w:rsidRPr="00FE63E8">
        <w:rPr>
          <w:rFonts w:asciiTheme="minorHAnsi" w:hAnsiTheme="minorHAnsi" w:cs="Tahoma"/>
          <w:sz w:val="22"/>
          <w:szCs w:val="22"/>
        </w:rPr>
        <w:t xml:space="preserve">isporuka ukupne količine najkasnije </w:t>
      </w:r>
      <w:r w:rsidR="00E25BA0" w:rsidRPr="00677D5D">
        <w:rPr>
          <w:rFonts w:asciiTheme="minorHAnsi" w:hAnsiTheme="minorHAnsi" w:cs="Tahoma"/>
          <w:sz w:val="22"/>
          <w:szCs w:val="22"/>
        </w:rPr>
        <w:t>do 20.12.201</w:t>
      </w:r>
      <w:r w:rsidR="00BD29C8" w:rsidRPr="00677D5D">
        <w:rPr>
          <w:rFonts w:asciiTheme="minorHAnsi" w:hAnsiTheme="minorHAnsi" w:cs="Tahoma"/>
          <w:sz w:val="22"/>
          <w:szCs w:val="22"/>
        </w:rPr>
        <w:t>9</w:t>
      </w:r>
      <w:r w:rsidR="00E25BA0" w:rsidRPr="00677D5D">
        <w:rPr>
          <w:rFonts w:asciiTheme="minorHAnsi" w:hAnsiTheme="minorHAnsi" w:cs="Tahoma"/>
          <w:sz w:val="22"/>
          <w:szCs w:val="22"/>
        </w:rPr>
        <w:t>.</w:t>
      </w:r>
      <w:r w:rsidRPr="00677D5D">
        <w:rPr>
          <w:rFonts w:asciiTheme="minorHAnsi" w:hAnsiTheme="minorHAnsi" w:cs="Tahoma"/>
          <w:sz w:val="22"/>
          <w:szCs w:val="22"/>
        </w:rPr>
        <w:t xml:space="preserve"> U</w:t>
      </w:r>
      <w:r w:rsidRPr="00FE63E8">
        <w:rPr>
          <w:rFonts w:asciiTheme="minorHAnsi" w:hAnsiTheme="minorHAnsi" w:cs="Tahoma"/>
          <w:sz w:val="22"/>
          <w:szCs w:val="22"/>
        </w:rPr>
        <w:t xml:space="preserve"> slučaju prekoračenja roka isporuke za svaki dan zakašnjenja isporuke Naručitelj će obračunati 3% ugovorenog iznosa na štetu Ponuditelja</w:t>
      </w:r>
      <w:r w:rsidR="00F8369C">
        <w:rPr>
          <w:rFonts w:asciiTheme="minorHAnsi" w:hAnsiTheme="minorHAnsi" w:cs="Tahoma"/>
          <w:sz w:val="22"/>
          <w:szCs w:val="22"/>
        </w:rPr>
        <w:t>.</w:t>
      </w:r>
    </w:p>
    <w:p w:rsidR="00B26442" w:rsidRPr="00FE63E8" w:rsidRDefault="00B26442" w:rsidP="00B26442">
      <w:pPr>
        <w:pStyle w:val="ListParagraph"/>
        <w:jc w:val="both"/>
        <w:rPr>
          <w:rFonts w:asciiTheme="minorHAnsi" w:hAnsiTheme="minorHAnsi" w:cs="Tahoma"/>
          <w:sz w:val="22"/>
          <w:szCs w:val="22"/>
        </w:rPr>
      </w:pPr>
    </w:p>
    <w:p w:rsidR="00B26442" w:rsidRPr="00FE63E8" w:rsidRDefault="00B26442" w:rsidP="00B26442">
      <w:pPr>
        <w:pStyle w:val="ListParagraph"/>
        <w:jc w:val="both"/>
        <w:rPr>
          <w:rFonts w:asciiTheme="minorHAnsi" w:hAnsiTheme="minorHAnsi" w:cs="Tahoma"/>
          <w:b/>
          <w:i/>
          <w:sz w:val="22"/>
          <w:szCs w:val="22"/>
        </w:rPr>
      </w:pPr>
      <w:r w:rsidRPr="00FE63E8">
        <w:rPr>
          <w:rFonts w:asciiTheme="minorHAnsi" w:hAnsiTheme="minorHAnsi" w:cs="Tahoma"/>
          <w:b/>
          <w:i/>
          <w:sz w:val="22"/>
          <w:szCs w:val="22"/>
        </w:rPr>
        <w:t>Napomena 1: dobavljač je dužan uz proizvod dostaviti i deklaraciju o porijeklu robe radi izvoznih dozvola</w:t>
      </w:r>
    </w:p>
    <w:p w:rsidR="00B26442" w:rsidRPr="00FE63E8" w:rsidRDefault="00B26442" w:rsidP="00B26442">
      <w:pPr>
        <w:pStyle w:val="ListParagraph"/>
        <w:jc w:val="both"/>
        <w:rPr>
          <w:rFonts w:asciiTheme="minorHAnsi" w:hAnsiTheme="minorHAnsi" w:cs="Tahoma"/>
          <w:b/>
          <w:i/>
          <w:sz w:val="22"/>
          <w:szCs w:val="22"/>
        </w:rPr>
      </w:pPr>
    </w:p>
    <w:p w:rsidR="00B26442" w:rsidRPr="00FE63E8" w:rsidRDefault="00B26442" w:rsidP="00B26442">
      <w:pPr>
        <w:pStyle w:val="ListParagraph"/>
        <w:jc w:val="both"/>
        <w:rPr>
          <w:rFonts w:asciiTheme="minorHAnsi" w:hAnsiTheme="minorHAnsi" w:cs="Tahoma"/>
          <w:b/>
          <w:i/>
          <w:sz w:val="22"/>
          <w:szCs w:val="22"/>
        </w:rPr>
      </w:pPr>
      <w:r w:rsidRPr="00FE63E8">
        <w:rPr>
          <w:rFonts w:asciiTheme="minorHAnsi" w:hAnsiTheme="minorHAnsi" w:cs="Tahoma"/>
          <w:b/>
          <w:i/>
          <w:sz w:val="22"/>
          <w:szCs w:val="22"/>
        </w:rPr>
        <w:t>Napomena 2. dobavljač može dostaviti više uzoraka vrećice ukoliko u ponudi ima različite vrećice (</w:t>
      </w:r>
      <w:proofErr w:type="spellStart"/>
      <w:r w:rsidRPr="00FE63E8">
        <w:rPr>
          <w:rFonts w:asciiTheme="minorHAnsi" w:hAnsiTheme="minorHAnsi" w:cs="Tahoma"/>
          <w:b/>
          <w:i/>
          <w:sz w:val="22"/>
          <w:szCs w:val="22"/>
        </w:rPr>
        <w:t>gramatura</w:t>
      </w:r>
      <w:proofErr w:type="spellEnd"/>
      <w:r w:rsidRPr="00FE63E8">
        <w:rPr>
          <w:rFonts w:asciiTheme="minorHAnsi" w:hAnsiTheme="minorHAnsi" w:cs="Tahoma"/>
          <w:b/>
          <w:i/>
          <w:sz w:val="22"/>
          <w:szCs w:val="22"/>
        </w:rPr>
        <w:t xml:space="preserve"> vrećice, nijanse </w:t>
      </w:r>
      <w:proofErr w:type="spellStart"/>
      <w:r w:rsidRPr="00FE63E8">
        <w:rPr>
          <w:rFonts w:asciiTheme="minorHAnsi" w:hAnsiTheme="minorHAnsi" w:cs="Tahoma"/>
          <w:b/>
          <w:i/>
          <w:sz w:val="22"/>
          <w:szCs w:val="22"/>
        </w:rPr>
        <w:t>natur</w:t>
      </w:r>
      <w:proofErr w:type="spellEnd"/>
      <w:r w:rsidRPr="00FE63E8">
        <w:rPr>
          <w:rFonts w:asciiTheme="minorHAnsi" w:hAnsiTheme="minorHAnsi" w:cs="Tahoma"/>
          <w:b/>
          <w:i/>
          <w:sz w:val="22"/>
          <w:szCs w:val="22"/>
        </w:rPr>
        <w:t xml:space="preserve"> boja)</w:t>
      </w:r>
    </w:p>
    <w:p w:rsidR="00B26442" w:rsidRPr="00FE63E8" w:rsidRDefault="00B26442" w:rsidP="00B26442">
      <w:pPr>
        <w:pStyle w:val="ListParagraph"/>
        <w:jc w:val="both"/>
        <w:rPr>
          <w:rFonts w:asciiTheme="minorHAnsi" w:hAnsiTheme="minorHAnsi" w:cs="Tahoma"/>
          <w:i/>
          <w:sz w:val="22"/>
          <w:szCs w:val="22"/>
        </w:rPr>
      </w:pPr>
    </w:p>
    <w:p w:rsidR="00B26442" w:rsidRPr="00FE63E8" w:rsidRDefault="00A071DA" w:rsidP="00B26442">
      <w:pPr>
        <w:tabs>
          <w:tab w:val="left" w:pos="540"/>
        </w:tabs>
        <w:ind w:left="708"/>
        <w:jc w:val="both"/>
        <w:rPr>
          <w:rFonts w:ascii="Tahoma" w:hAnsi="Tahoma" w:cs="Tahoma"/>
          <w:b/>
          <w:i/>
          <w:sz w:val="22"/>
          <w:szCs w:val="22"/>
        </w:rPr>
      </w:pPr>
      <w:r w:rsidRPr="00FE63E8">
        <w:rPr>
          <w:rFonts w:asciiTheme="minorHAnsi" w:hAnsiTheme="minorHAnsi" w:cs="Tahoma"/>
          <w:b/>
          <w:i/>
          <w:sz w:val="22"/>
          <w:szCs w:val="22"/>
        </w:rPr>
        <w:t>Napomena 3</w:t>
      </w:r>
      <w:r w:rsidR="00B26442" w:rsidRPr="00FE63E8">
        <w:rPr>
          <w:rFonts w:asciiTheme="minorHAnsi" w:hAnsiTheme="minorHAnsi" w:cs="Tahoma"/>
          <w:b/>
          <w:i/>
          <w:sz w:val="22"/>
          <w:szCs w:val="22"/>
        </w:rPr>
        <w:t>.</w:t>
      </w:r>
      <w:r w:rsidR="00BD29C8">
        <w:rPr>
          <w:rFonts w:asciiTheme="minorHAnsi" w:hAnsiTheme="minorHAnsi" w:cs="Tahoma"/>
          <w:b/>
          <w:i/>
          <w:sz w:val="22"/>
          <w:szCs w:val="22"/>
        </w:rPr>
        <w:t xml:space="preserve"> </w:t>
      </w:r>
      <w:r w:rsidR="00B26442" w:rsidRPr="00FE63E8">
        <w:rPr>
          <w:rFonts w:asciiTheme="minorHAnsi" w:hAnsiTheme="minorHAnsi" w:cs="Tahoma"/>
          <w:b/>
          <w:i/>
          <w:sz w:val="22"/>
          <w:szCs w:val="22"/>
        </w:rPr>
        <w:t xml:space="preserve">isporuka robe izvršit će se na skladište Hrvatske turističke zajednice, </w:t>
      </w:r>
      <w:proofErr w:type="spellStart"/>
      <w:r w:rsidR="00BD29C8" w:rsidRPr="00904D27">
        <w:rPr>
          <w:rFonts w:asciiTheme="minorHAnsi" w:hAnsiTheme="minorHAnsi" w:cs="Tahoma"/>
          <w:b/>
          <w:i/>
          <w:sz w:val="22"/>
          <w:szCs w:val="22"/>
        </w:rPr>
        <w:t>Vukomerička</w:t>
      </w:r>
      <w:proofErr w:type="spellEnd"/>
      <w:r w:rsidR="00BD29C8" w:rsidRPr="00904D27">
        <w:rPr>
          <w:rFonts w:asciiTheme="minorHAnsi" w:hAnsiTheme="minorHAnsi" w:cs="Tahoma"/>
          <w:b/>
          <w:i/>
          <w:sz w:val="22"/>
          <w:szCs w:val="22"/>
        </w:rPr>
        <w:t xml:space="preserve"> ulica 3C, 10410 Velika Gorica.</w:t>
      </w:r>
    </w:p>
    <w:p w:rsidR="00B26442" w:rsidRPr="00FE63E8" w:rsidRDefault="00B26442" w:rsidP="00B26442">
      <w:pPr>
        <w:ind w:left="708"/>
        <w:jc w:val="both"/>
        <w:rPr>
          <w:rFonts w:asciiTheme="minorHAnsi" w:hAnsiTheme="minorHAnsi" w:cs="Tahoma"/>
          <w:b/>
          <w:sz w:val="22"/>
          <w:szCs w:val="22"/>
        </w:rPr>
      </w:pPr>
      <w:r w:rsidRPr="00FE63E8">
        <w:rPr>
          <w:rFonts w:asciiTheme="minorHAnsi" w:hAnsiTheme="minorHAnsi" w:cs="Tahoma"/>
          <w:b/>
          <w:i/>
          <w:sz w:val="22"/>
          <w:szCs w:val="22"/>
        </w:rPr>
        <w:t>Naručitelj će pravovremeno,  prije roka isporuke obavijestiti Ponuditelja o promjeni adrese isporuke robe. U slučaju promjene skladišta, isto će se nalaziti u radijusu od 30 km od lokacije ureda HTZ (</w:t>
      </w:r>
      <w:proofErr w:type="spellStart"/>
      <w:r w:rsidRPr="00FE63E8">
        <w:rPr>
          <w:rFonts w:asciiTheme="minorHAnsi" w:hAnsiTheme="minorHAnsi" w:cs="Tahoma"/>
          <w:b/>
          <w:i/>
          <w:sz w:val="22"/>
          <w:szCs w:val="22"/>
        </w:rPr>
        <w:t>Iblerov</w:t>
      </w:r>
      <w:proofErr w:type="spellEnd"/>
      <w:r w:rsidRPr="00FE63E8">
        <w:rPr>
          <w:rFonts w:asciiTheme="minorHAnsi" w:hAnsiTheme="minorHAnsi" w:cs="Tahoma"/>
          <w:b/>
          <w:i/>
          <w:sz w:val="22"/>
          <w:szCs w:val="22"/>
        </w:rPr>
        <w:t xml:space="preserve"> Trg 10, Zagreb).</w:t>
      </w:r>
      <w:r w:rsidRPr="00FE63E8">
        <w:rPr>
          <w:rFonts w:asciiTheme="minorHAnsi" w:hAnsiTheme="minorHAnsi" w:cs="Tahoma"/>
          <w:b/>
          <w:sz w:val="22"/>
          <w:szCs w:val="22"/>
        </w:rPr>
        <w:t xml:space="preserve">              </w:t>
      </w:r>
    </w:p>
    <w:p w:rsidR="00B26442" w:rsidRPr="00FE63E8" w:rsidRDefault="00B26442" w:rsidP="00B26442">
      <w:pPr>
        <w:pStyle w:val="ListParagraph"/>
        <w:jc w:val="both"/>
        <w:rPr>
          <w:rFonts w:asciiTheme="minorHAnsi" w:hAnsiTheme="minorHAnsi" w:cs="Tahoma"/>
          <w:b/>
          <w:sz w:val="22"/>
          <w:szCs w:val="22"/>
        </w:rPr>
      </w:pPr>
    </w:p>
    <w:p w:rsidR="00B26442" w:rsidRPr="00FE63E8" w:rsidRDefault="00B26442" w:rsidP="00A848E4">
      <w:pPr>
        <w:tabs>
          <w:tab w:val="left" w:pos="540"/>
        </w:tabs>
        <w:ind w:left="540"/>
        <w:jc w:val="both"/>
        <w:outlineLvl w:val="0"/>
        <w:rPr>
          <w:rFonts w:asciiTheme="minorHAnsi" w:hAnsiTheme="minorHAnsi" w:cs="Tahoma"/>
          <w:i/>
          <w:sz w:val="22"/>
          <w:szCs w:val="22"/>
        </w:rPr>
      </w:pPr>
      <w:r w:rsidRPr="00FE63E8">
        <w:rPr>
          <w:rFonts w:asciiTheme="minorHAnsi" w:hAnsiTheme="minorHAnsi" w:cs="Tahoma"/>
          <w:b/>
          <w:sz w:val="22"/>
          <w:szCs w:val="22"/>
        </w:rPr>
        <w:t xml:space="preserve">2. </w:t>
      </w:r>
      <w:r w:rsidR="00A848E4" w:rsidRPr="00FE63E8">
        <w:rPr>
          <w:rFonts w:asciiTheme="minorHAnsi" w:hAnsiTheme="minorHAnsi" w:cs="Tahoma"/>
          <w:b/>
          <w:sz w:val="22"/>
          <w:szCs w:val="22"/>
        </w:rPr>
        <w:t>Obvezni sadržaj ponude i potrebne dokumentacije</w:t>
      </w:r>
    </w:p>
    <w:p w:rsidR="00B26442" w:rsidRPr="00FE63E8" w:rsidRDefault="00B26442" w:rsidP="00B26442">
      <w:pPr>
        <w:tabs>
          <w:tab w:val="left" w:pos="540"/>
        </w:tabs>
        <w:ind w:left="1248"/>
        <w:jc w:val="both"/>
        <w:outlineLvl w:val="0"/>
        <w:rPr>
          <w:rFonts w:asciiTheme="minorHAnsi" w:hAnsiTheme="minorHAnsi" w:cs="Tahoma"/>
          <w:i/>
          <w:sz w:val="22"/>
          <w:szCs w:val="22"/>
        </w:rPr>
      </w:pPr>
    </w:p>
    <w:p w:rsidR="00B26442" w:rsidRPr="00FE63E8" w:rsidRDefault="00B26442" w:rsidP="00B26442">
      <w:pPr>
        <w:ind w:left="708"/>
        <w:jc w:val="both"/>
        <w:rPr>
          <w:rFonts w:asciiTheme="minorHAnsi" w:hAnsiTheme="minorHAnsi" w:cs="Tahoma"/>
          <w:b/>
          <w:i/>
          <w:sz w:val="22"/>
          <w:szCs w:val="22"/>
        </w:rPr>
      </w:pPr>
      <w:r w:rsidRPr="00FE63E8">
        <w:rPr>
          <w:rFonts w:asciiTheme="minorHAnsi" w:hAnsiTheme="minorHAnsi" w:cs="Tahoma"/>
          <w:b/>
          <w:i/>
          <w:sz w:val="22"/>
          <w:szCs w:val="22"/>
        </w:rPr>
        <w:t>Oblik, način izrade, sadržaj i način dostave ponuda</w:t>
      </w:r>
    </w:p>
    <w:p w:rsidR="00B26442" w:rsidRPr="00FE63E8" w:rsidRDefault="00B26442" w:rsidP="00B26442">
      <w:pPr>
        <w:tabs>
          <w:tab w:val="left" w:pos="540"/>
        </w:tabs>
        <w:ind w:left="708"/>
        <w:jc w:val="both"/>
        <w:rPr>
          <w:rFonts w:asciiTheme="minorHAnsi" w:hAnsiTheme="minorHAnsi" w:cs="Tahoma"/>
          <w:i/>
          <w:sz w:val="22"/>
          <w:szCs w:val="22"/>
        </w:rPr>
      </w:pPr>
      <w:r w:rsidRPr="00FE63E8">
        <w:rPr>
          <w:rFonts w:asciiTheme="minorHAnsi" w:hAnsiTheme="minorHAnsi" w:cs="Tahoma"/>
          <w:i/>
          <w:sz w:val="22"/>
          <w:szCs w:val="22"/>
        </w:rPr>
        <w:t xml:space="preserve">A. </w:t>
      </w:r>
      <w:r w:rsidRPr="00FE63E8">
        <w:rPr>
          <w:rFonts w:asciiTheme="minorHAnsi" w:hAnsiTheme="minorHAnsi" w:cs="Tahoma"/>
          <w:i/>
          <w:sz w:val="22"/>
          <w:szCs w:val="22"/>
          <w:u w:val="single"/>
        </w:rPr>
        <w:t>Oblik i način izrade ponuda</w:t>
      </w:r>
    </w:p>
    <w:p w:rsidR="00ED4473" w:rsidRPr="00CC5108" w:rsidRDefault="00ED4473" w:rsidP="00ED4473">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rsidR="00ED4473" w:rsidRPr="00CC5108" w:rsidRDefault="00ED4473" w:rsidP="00ED4473">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Ponuda mora biti uvezana u cjelinu jamstvenikom, s pečatom na poleđini.</w:t>
      </w:r>
    </w:p>
    <w:p w:rsidR="00ED4473" w:rsidRPr="00CC5108" w:rsidRDefault="00ED4473" w:rsidP="00ED4473">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Propisani tekst dokumentacije za nadmetanje ne smije se mijenjati i nadopunjavati.</w:t>
      </w:r>
    </w:p>
    <w:p w:rsidR="00ED4473" w:rsidRPr="00CC5108" w:rsidRDefault="00ED4473" w:rsidP="00ED4473">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Sve stranice ponude označavaju se rednim brojem stranice kroz ukupan broj stranica ponude ili ukupan broj stranica ponude kroz redni broj stranice.</w:t>
      </w:r>
    </w:p>
    <w:p w:rsidR="00ED4473" w:rsidRPr="00CC5108" w:rsidRDefault="00ED4473" w:rsidP="00ED4473">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rsidR="00ED4473" w:rsidRDefault="00ED4473" w:rsidP="00ED4473">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B26442" w:rsidRPr="00FE63E8" w:rsidRDefault="00B26442" w:rsidP="00ED4473">
      <w:pPr>
        <w:tabs>
          <w:tab w:val="left" w:pos="540"/>
        </w:tabs>
        <w:ind w:left="708"/>
        <w:jc w:val="both"/>
        <w:rPr>
          <w:rFonts w:asciiTheme="minorHAnsi" w:hAnsiTheme="minorHAnsi" w:cs="Tahoma"/>
          <w:i/>
          <w:sz w:val="22"/>
          <w:szCs w:val="22"/>
        </w:rPr>
      </w:pPr>
      <w:r w:rsidRPr="00FE63E8">
        <w:rPr>
          <w:rFonts w:asciiTheme="minorHAnsi" w:hAnsiTheme="minorHAnsi" w:cs="Tahoma"/>
          <w:i/>
          <w:sz w:val="22"/>
          <w:szCs w:val="22"/>
        </w:rPr>
        <w:tab/>
      </w:r>
    </w:p>
    <w:p w:rsidR="00B26442" w:rsidRPr="00FE63E8" w:rsidRDefault="00B26442" w:rsidP="00B26442">
      <w:pPr>
        <w:tabs>
          <w:tab w:val="left" w:pos="540"/>
        </w:tabs>
        <w:ind w:left="708"/>
        <w:jc w:val="both"/>
        <w:rPr>
          <w:rFonts w:asciiTheme="minorHAnsi" w:hAnsiTheme="minorHAnsi" w:cs="Tahoma"/>
          <w:i/>
          <w:sz w:val="22"/>
          <w:szCs w:val="22"/>
        </w:rPr>
      </w:pPr>
      <w:r w:rsidRPr="00FE63E8">
        <w:rPr>
          <w:rFonts w:asciiTheme="minorHAnsi" w:hAnsiTheme="minorHAnsi" w:cs="Tahoma"/>
          <w:i/>
          <w:sz w:val="22"/>
          <w:szCs w:val="22"/>
        </w:rPr>
        <w:t xml:space="preserve">B. </w:t>
      </w:r>
      <w:r w:rsidRPr="00FE63E8">
        <w:rPr>
          <w:rFonts w:asciiTheme="minorHAnsi" w:hAnsiTheme="minorHAnsi" w:cs="Tahoma"/>
          <w:i/>
          <w:sz w:val="22"/>
          <w:szCs w:val="22"/>
          <w:u w:val="single"/>
        </w:rPr>
        <w:t>Sadržaj ponude</w:t>
      </w:r>
      <w:r w:rsidRPr="00FE63E8">
        <w:rPr>
          <w:rFonts w:asciiTheme="minorHAnsi" w:hAnsiTheme="minorHAnsi" w:cs="Tahoma"/>
          <w:i/>
          <w:sz w:val="22"/>
          <w:szCs w:val="22"/>
        </w:rPr>
        <w:t>:</w:t>
      </w:r>
    </w:p>
    <w:p w:rsidR="00B26442" w:rsidRPr="00FE63E8" w:rsidRDefault="00B26442" w:rsidP="00B26442">
      <w:pPr>
        <w:tabs>
          <w:tab w:val="left" w:pos="540"/>
        </w:tabs>
        <w:ind w:left="708"/>
        <w:jc w:val="both"/>
        <w:rPr>
          <w:rFonts w:asciiTheme="minorHAnsi" w:hAnsiTheme="minorHAnsi" w:cs="Tahoma"/>
          <w:b/>
          <w:i/>
          <w:sz w:val="22"/>
          <w:szCs w:val="22"/>
        </w:rPr>
      </w:pPr>
    </w:p>
    <w:p w:rsidR="00B26442" w:rsidRPr="00FE63E8" w:rsidRDefault="00B26442" w:rsidP="00B26442">
      <w:pPr>
        <w:tabs>
          <w:tab w:val="left" w:pos="540"/>
        </w:tabs>
        <w:ind w:left="708"/>
        <w:jc w:val="both"/>
        <w:rPr>
          <w:rFonts w:asciiTheme="minorHAnsi" w:hAnsiTheme="minorHAnsi" w:cs="Tahoma"/>
          <w:b/>
          <w:i/>
          <w:sz w:val="22"/>
          <w:szCs w:val="22"/>
        </w:rPr>
      </w:pPr>
      <w:r w:rsidRPr="00FE63E8">
        <w:rPr>
          <w:rFonts w:asciiTheme="minorHAnsi" w:hAnsiTheme="minorHAnsi" w:cs="Tahoma"/>
          <w:b/>
          <w:i/>
          <w:sz w:val="22"/>
          <w:szCs w:val="22"/>
        </w:rPr>
        <w:t>Ponudu sačinjavaju ispunjeni i od ovlaštene osobe ponuditelja potpisani i  ovjereni:</w:t>
      </w:r>
    </w:p>
    <w:p w:rsidR="00B26442" w:rsidRPr="00FE63E8" w:rsidRDefault="00B26442" w:rsidP="00B26442">
      <w:pPr>
        <w:pStyle w:val="ListParagraph"/>
        <w:numPr>
          <w:ilvl w:val="0"/>
          <w:numId w:val="5"/>
        </w:numPr>
        <w:tabs>
          <w:tab w:val="left" w:pos="540"/>
        </w:tabs>
        <w:jc w:val="both"/>
        <w:rPr>
          <w:rFonts w:asciiTheme="minorHAnsi" w:hAnsiTheme="minorHAnsi" w:cs="Tahoma"/>
          <w:i/>
          <w:sz w:val="22"/>
          <w:szCs w:val="22"/>
        </w:rPr>
      </w:pPr>
      <w:r w:rsidRPr="00FE63E8">
        <w:rPr>
          <w:rFonts w:asciiTheme="minorHAnsi" w:hAnsiTheme="minorHAnsi" w:cs="Tahoma"/>
          <w:i/>
          <w:sz w:val="22"/>
          <w:szCs w:val="22"/>
        </w:rPr>
        <w:t>Ispunjeni obrazac ponude (Prilo</w:t>
      </w:r>
      <w:r w:rsidR="00131E6C">
        <w:rPr>
          <w:rFonts w:asciiTheme="minorHAnsi" w:hAnsiTheme="minorHAnsi" w:cs="Tahoma"/>
          <w:i/>
          <w:sz w:val="22"/>
          <w:szCs w:val="22"/>
        </w:rPr>
        <w:t xml:space="preserve">g </w:t>
      </w:r>
      <w:r w:rsidRPr="00FE63E8">
        <w:rPr>
          <w:rFonts w:asciiTheme="minorHAnsi" w:hAnsiTheme="minorHAnsi" w:cs="Tahoma"/>
          <w:i/>
          <w:sz w:val="22"/>
          <w:szCs w:val="22"/>
        </w:rPr>
        <w:t>2. Dokumentacije za nadmetanje)</w:t>
      </w:r>
    </w:p>
    <w:p w:rsidR="00131E6C" w:rsidRDefault="00131E6C" w:rsidP="00131E6C">
      <w:pPr>
        <w:pStyle w:val="ListParagraph"/>
        <w:numPr>
          <w:ilvl w:val="0"/>
          <w:numId w:val="5"/>
        </w:numPr>
        <w:tabs>
          <w:tab w:val="left" w:pos="540"/>
        </w:tabs>
        <w:jc w:val="both"/>
        <w:rPr>
          <w:rFonts w:asciiTheme="minorHAnsi" w:hAnsiTheme="minorHAnsi" w:cs="Tahoma"/>
          <w:i/>
          <w:sz w:val="22"/>
          <w:szCs w:val="22"/>
        </w:rPr>
      </w:pPr>
      <w:bookmarkStart w:id="0" w:name="_Hlk535938859"/>
      <w:r w:rsidRPr="00CC5108">
        <w:rPr>
          <w:rFonts w:asciiTheme="minorHAnsi" w:hAnsiTheme="minorHAnsi" w:cs="Tahoma"/>
          <w:i/>
          <w:sz w:val="22"/>
          <w:szCs w:val="22"/>
        </w:rPr>
        <w:t>Popis</w:t>
      </w:r>
      <w:r>
        <w:rPr>
          <w:rFonts w:asciiTheme="minorHAnsi" w:hAnsiTheme="minorHAnsi" w:cs="Tahoma"/>
          <w:i/>
          <w:sz w:val="22"/>
          <w:szCs w:val="22"/>
        </w:rPr>
        <w:t xml:space="preserve"> i ispunjavanje</w:t>
      </w:r>
      <w:r w:rsidRPr="00CC5108">
        <w:rPr>
          <w:rFonts w:asciiTheme="minorHAnsi" w:hAnsiTheme="minorHAnsi" w:cs="Tahoma"/>
          <w:i/>
          <w:sz w:val="22"/>
          <w:szCs w:val="22"/>
        </w:rPr>
        <w:t xml:space="preserve"> </w:t>
      </w:r>
      <w:r>
        <w:rPr>
          <w:rFonts w:asciiTheme="minorHAnsi" w:hAnsiTheme="minorHAnsi" w:cs="Tahoma"/>
          <w:i/>
          <w:sz w:val="22"/>
          <w:szCs w:val="22"/>
        </w:rPr>
        <w:t>svih sastavnih dijelova i/ili priloga ponude (Prilozi 1., 2. i 3. Dokumentacije za nadmetanje + dokazi sposobnosti)</w:t>
      </w:r>
    </w:p>
    <w:bookmarkEnd w:id="0"/>
    <w:p w:rsidR="00B26442" w:rsidRPr="00FE63E8" w:rsidRDefault="00B26442" w:rsidP="00B26442">
      <w:pPr>
        <w:pStyle w:val="ListParagraph"/>
        <w:numPr>
          <w:ilvl w:val="0"/>
          <w:numId w:val="5"/>
        </w:numPr>
        <w:tabs>
          <w:tab w:val="left" w:pos="540"/>
        </w:tabs>
        <w:jc w:val="both"/>
        <w:rPr>
          <w:rFonts w:asciiTheme="minorHAnsi" w:hAnsiTheme="minorHAnsi" w:cs="Tahoma"/>
          <w:i/>
          <w:sz w:val="22"/>
          <w:szCs w:val="22"/>
        </w:rPr>
      </w:pPr>
      <w:r w:rsidRPr="00FE63E8">
        <w:rPr>
          <w:rFonts w:asciiTheme="minorHAnsi" w:hAnsiTheme="minorHAnsi" w:cs="Tahoma"/>
          <w:i/>
          <w:sz w:val="22"/>
          <w:szCs w:val="22"/>
        </w:rPr>
        <w:t>Uz ponudu ponuditelji moraju priložiti uzorak. Nekvalitetni, neadekvatni ili alternativni uzorci koji ne odgovaraju dokumentaciji za nadmetanje neće se priznati niti takve ponude razmatrati. Hrvatska turistička zajednica ne snosi troškove izrade uzoraka.</w:t>
      </w:r>
    </w:p>
    <w:p w:rsidR="00B26442" w:rsidRPr="00FE63E8" w:rsidRDefault="00B26442" w:rsidP="00B26442">
      <w:pPr>
        <w:pStyle w:val="ListParagraph"/>
        <w:numPr>
          <w:ilvl w:val="0"/>
          <w:numId w:val="5"/>
        </w:numPr>
        <w:tabs>
          <w:tab w:val="left" w:pos="540"/>
        </w:tabs>
        <w:jc w:val="both"/>
        <w:rPr>
          <w:rFonts w:asciiTheme="minorHAnsi" w:hAnsiTheme="minorHAnsi" w:cs="Tahoma"/>
          <w:i/>
          <w:sz w:val="22"/>
          <w:szCs w:val="22"/>
        </w:rPr>
      </w:pPr>
      <w:r w:rsidRPr="00FE63E8">
        <w:rPr>
          <w:rFonts w:asciiTheme="minorHAnsi" w:hAnsiTheme="minorHAnsi" w:cs="Tahoma"/>
          <w:i/>
          <w:sz w:val="22"/>
          <w:szCs w:val="22"/>
        </w:rPr>
        <w:t>Sve ostalo što je zatraženo Dokumentacijom za nadmetanje.</w:t>
      </w:r>
    </w:p>
    <w:p w:rsidR="00B26442" w:rsidRPr="00FE63E8" w:rsidRDefault="00B26442" w:rsidP="00B26442">
      <w:pPr>
        <w:tabs>
          <w:tab w:val="left" w:pos="360"/>
        </w:tabs>
        <w:ind w:left="360"/>
        <w:rPr>
          <w:rFonts w:asciiTheme="minorHAnsi" w:hAnsiTheme="minorHAnsi" w:cs="Tahoma"/>
          <w:b/>
          <w:i/>
          <w:sz w:val="22"/>
          <w:szCs w:val="22"/>
        </w:rPr>
      </w:pPr>
      <w:r w:rsidRPr="00FE63E8">
        <w:rPr>
          <w:rFonts w:asciiTheme="minorHAnsi" w:hAnsiTheme="minorHAnsi" w:cs="Tahoma"/>
          <w:i/>
          <w:sz w:val="22"/>
          <w:szCs w:val="22"/>
        </w:rPr>
        <w:t xml:space="preserve">        </w:t>
      </w:r>
    </w:p>
    <w:p w:rsidR="00B26442" w:rsidRDefault="00B26442" w:rsidP="00B26442">
      <w:pPr>
        <w:autoSpaceDE w:val="0"/>
        <w:autoSpaceDN w:val="0"/>
        <w:adjustRightInd w:val="0"/>
        <w:ind w:left="708"/>
        <w:jc w:val="both"/>
        <w:rPr>
          <w:rFonts w:asciiTheme="minorHAnsi" w:hAnsiTheme="minorHAnsi" w:cs="Tahoma"/>
          <w:b/>
          <w:i/>
          <w:sz w:val="22"/>
          <w:szCs w:val="22"/>
        </w:rPr>
      </w:pPr>
      <w:r w:rsidRPr="00FE63E8">
        <w:rPr>
          <w:rFonts w:asciiTheme="minorHAnsi" w:hAnsiTheme="minorHAnsi" w:cs="Tahoma"/>
          <w:b/>
          <w:i/>
          <w:sz w:val="22"/>
          <w:szCs w:val="22"/>
        </w:rPr>
        <w:t>Ponuditelj je obvezan dostaviti sve tražene dokaze iz točke 3.</w:t>
      </w:r>
      <w:r w:rsidR="00EA3595">
        <w:rPr>
          <w:rFonts w:asciiTheme="minorHAnsi" w:hAnsiTheme="minorHAnsi" w:cs="Tahoma"/>
          <w:b/>
          <w:i/>
          <w:sz w:val="22"/>
          <w:szCs w:val="22"/>
        </w:rPr>
        <w:t xml:space="preserve">, </w:t>
      </w:r>
      <w:r w:rsidRPr="00FE63E8">
        <w:rPr>
          <w:rFonts w:asciiTheme="minorHAnsi" w:hAnsiTheme="minorHAnsi" w:cs="Tahoma"/>
          <w:b/>
          <w:i/>
          <w:sz w:val="22"/>
          <w:szCs w:val="22"/>
        </w:rPr>
        <w:t xml:space="preserve">a nedostatak ovih dokaza neotklonjiv je nedostatak. Dokazi o sposobnosti iz točke 3. mogu biti u neovjerenoj preslici mjerodavnog tijela države sjedišta Ponuditelja. </w:t>
      </w:r>
    </w:p>
    <w:p w:rsidR="00ED4473" w:rsidRPr="00FE63E8" w:rsidRDefault="00ED4473" w:rsidP="00B26442">
      <w:pPr>
        <w:autoSpaceDE w:val="0"/>
        <w:autoSpaceDN w:val="0"/>
        <w:adjustRightInd w:val="0"/>
        <w:ind w:left="708"/>
        <w:jc w:val="both"/>
        <w:rPr>
          <w:rFonts w:asciiTheme="minorHAnsi" w:hAnsiTheme="minorHAnsi" w:cs="Tahoma"/>
          <w:b/>
          <w:i/>
          <w:sz w:val="22"/>
          <w:szCs w:val="22"/>
        </w:rPr>
      </w:pPr>
    </w:p>
    <w:p w:rsidR="00B26442" w:rsidRPr="00FE63E8" w:rsidRDefault="00B26442" w:rsidP="00B26442">
      <w:pPr>
        <w:tabs>
          <w:tab w:val="left" w:pos="540"/>
        </w:tabs>
        <w:ind w:left="708"/>
        <w:jc w:val="both"/>
        <w:rPr>
          <w:rFonts w:asciiTheme="minorHAnsi" w:hAnsiTheme="minorHAnsi" w:cs="Tahoma"/>
          <w:i/>
          <w:sz w:val="22"/>
          <w:szCs w:val="22"/>
        </w:rPr>
      </w:pPr>
      <w:r w:rsidRPr="00FE63E8">
        <w:rPr>
          <w:rFonts w:asciiTheme="minorHAnsi" w:hAnsiTheme="minorHAnsi" w:cs="Tahoma"/>
          <w:i/>
          <w:sz w:val="22"/>
          <w:szCs w:val="22"/>
        </w:rPr>
        <w:t xml:space="preserve">C. </w:t>
      </w:r>
      <w:r w:rsidRPr="00FE63E8">
        <w:rPr>
          <w:rFonts w:asciiTheme="minorHAnsi" w:hAnsiTheme="minorHAnsi" w:cs="Tahoma"/>
          <w:i/>
          <w:sz w:val="22"/>
          <w:szCs w:val="22"/>
          <w:u w:val="single"/>
        </w:rPr>
        <w:t>Način dostave ponuda</w:t>
      </w:r>
      <w:r w:rsidRPr="00FE63E8">
        <w:rPr>
          <w:rFonts w:asciiTheme="minorHAnsi" w:hAnsiTheme="minorHAnsi" w:cs="Tahoma"/>
          <w:i/>
          <w:sz w:val="22"/>
          <w:szCs w:val="22"/>
        </w:rPr>
        <w:t>:</w:t>
      </w:r>
    </w:p>
    <w:p w:rsidR="00B26442" w:rsidRPr="00FE63E8" w:rsidRDefault="00B26442" w:rsidP="00B26442">
      <w:pPr>
        <w:tabs>
          <w:tab w:val="left" w:pos="540"/>
        </w:tabs>
        <w:ind w:left="708"/>
        <w:jc w:val="both"/>
        <w:rPr>
          <w:rFonts w:asciiTheme="minorHAnsi" w:hAnsiTheme="minorHAnsi" w:cs="Tahoma"/>
          <w:i/>
          <w:sz w:val="22"/>
          <w:szCs w:val="22"/>
        </w:rPr>
      </w:pPr>
      <w:r w:rsidRPr="00FE63E8">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B26442" w:rsidRPr="00FE63E8" w:rsidRDefault="00B26442" w:rsidP="00B26442">
      <w:pPr>
        <w:ind w:left="708"/>
        <w:jc w:val="center"/>
        <w:rPr>
          <w:rFonts w:asciiTheme="minorHAnsi" w:hAnsiTheme="minorHAnsi" w:cs="Tahoma"/>
          <w:b/>
          <w:i/>
          <w:sz w:val="22"/>
          <w:szCs w:val="22"/>
        </w:rPr>
      </w:pPr>
      <w:r w:rsidRPr="00FE63E8">
        <w:rPr>
          <w:rFonts w:asciiTheme="minorHAnsi" w:hAnsiTheme="minorHAnsi" w:cs="Tahoma"/>
          <w:b/>
          <w:i/>
          <w:sz w:val="22"/>
          <w:szCs w:val="22"/>
        </w:rPr>
        <w:t>"</w:t>
      </w:r>
      <w:r w:rsidRPr="00FE63E8">
        <w:rPr>
          <w:rFonts w:asciiTheme="minorHAnsi" w:hAnsiTheme="minorHAnsi" w:cs="Tahoma"/>
          <w:i/>
          <w:sz w:val="22"/>
          <w:szCs w:val="22"/>
        </w:rPr>
        <w:t xml:space="preserve"> </w:t>
      </w:r>
      <w:r w:rsidRPr="00FE63E8">
        <w:rPr>
          <w:rFonts w:asciiTheme="minorHAnsi" w:hAnsiTheme="minorHAnsi" w:cs="Tahoma"/>
          <w:b/>
          <w:i/>
          <w:sz w:val="22"/>
          <w:szCs w:val="22"/>
        </w:rPr>
        <w:t xml:space="preserve">za provedbu </w:t>
      </w:r>
      <w:r w:rsidR="007D0EEB" w:rsidRPr="00FE63E8">
        <w:rPr>
          <w:rFonts w:asciiTheme="minorHAnsi" w:hAnsiTheme="minorHAnsi" w:cs="Tahoma"/>
          <w:b/>
          <w:i/>
          <w:sz w:val="22"/>
          <w:szCs w:val="22"/>
        </w:rPr>
        <w:t>postupka nabave platnenih vrećica</w:t>
      </w:r>
      <w:r w:rsidRPr="00FE63E8">
        <w:rPr>
          <w:rFonts w:asciiTheme="minorHAnsi" w:hAnsiTheme="minorHAnsi" w:cs="Tahoma"/>
          <w:b/>
          <w:i/>
          <w:sz w:val="22"/>
          <w:szCs w:val="22"/>
        </w:rPr>
        <w:t xml:space="preserve">, </w:t>
      </w:r>
      <w:proofErr w:type="spellStart"/>
      <w:r w:rsidRPr="00FE63E8">
        <w:rPr>
          <w:rFonts w:asciiTheme="minorHAnsi" w:hAnsiTheme="minorHAnsi" w:cs="Tahoma"/>
          <w:b/>
          <w:i/>
          <w:sz w:val="22"/>
          <w:szCs w:val="22"/>
        </w:rPr>
        <w:t>ev</w:t>
      </w:r>
      <w:proofErr w:type="spellEnd"/>
      <w:r w:rsidRPr="00FE63E8">
        <w:rPr>
          <w:rFonts w:asciiTheme="minorHAnsi" w:hAnsiTheme="minorHAnsi" w:cs="Tahoma"/>
          <w:b/>
          <w:i/>
          <w:sz w:val="22"/>
          <w:szCs w:val="22"/>
        </w:rPr>
        <w:t xml:space="preserve">. broj:   </w:t>
      </w:r>
      <w:r w:rsidR="00DE3EB6" w:rsidRPr="00FE63E8">
        <w:rPr>
          <w:rFonts w:asciiTheme="minorHAnsi" w:hAnsiTheme="minorHAnsi" w:cs="Tahoma"/>
          <w:b/>
          <w:i/>
          <w:sz w:val="22"/>
          <w:szCs w:val="22"/>
        </w:rPr>
        <w:t>02</w:t>
      </w:r>
      <w:r w:rsidR="00EA3595">
        <w:rPr>
          <w:rFonts w:asciiTheme="minorHAnsi" w:hAnsiTheme="minorHAnsi" w:cs="Tahoma"/>
          <w:b/>
          <w:i/>
          <w:sz w:val="22"/>
          <w:szCs w:val="22"/>
        </w:rPr>
        <w:t>7</w:t>
      </w:r>
      <w:r w:rsidR="00DE3EB6" w:rsidRPr="00FE63E8">
        <w:rPr>
          <w:rFonts w:asciiTheme="minorHAnsi" w:hAnsiTheme="minorHAnsi" w:cs="Tahoma"/>
          <w:b/>
          <w:i/>
          <w:sz w:val="22"/>
          <w:szCs w:val="22"/>
        </w:rPr>
        <w:t>/1</w:t>
      </w:r>
      <w:r w:rsidR="00EA3595">
        <w:rPr>
          <w:rFonts w:asciiTheme="minorHAnsi" w:hAnsiTheme="minorHAnsi" w:cs="Tahoma"/>
          <w:b/>
          <w:i/>
          <w:sz w:val="22"/>
          <w:szCs w:val="22"/>
        </w:rPr>
        <w:t>9</w:t>
      </w:r>
      <w:r w:rsidRPr="00FE63E8">
        <w:rPr>
          <w:rFonts w:asciiTheme="minorHAnsi" w:hAnsiTheme="minorHAnsi" w:cs="Tahoma"/>
          <w:b/>
          <w:i/>
          <w:sz w:val="22"/>
          <w:szCs w:val="22"/>
        </w:rPr>
        <w:t xml:space="preserve"> - ne otvaraj"</w:t>
      </w:r>
    </w:p>
    <w:p w:rsidR="00B26442" w:rsidRPr="00FE63E8" w:rsidRDefault="00B26442" w:rsidP="00B26442">
      <w:pPr>
        <w:tabs>
          <w:tab w:val="left" w:pos="540"/>
        </w:tabs>
        <w:ind w:left="708"/>
        <w:jc w:val="both"/>
        <w:rPr>
          <w:rFonts w:asciiTheme="minorHAnsi" w:hAnsiTheme="minorHAnsi" w:cs="Tahoma"/>
          <w:b/>
          <w:i/>
          <w:sz w:val="22"/>
          <w:szCs w:val="22"/>
        </w:rPr>
      </w:pPr>
      <w:r w:rsidRPr="00FE63E8">
        <w:rPr>
          <w:rFonts w:asciiTheme="minorHAnsi" w:hAnsiTheme="minorHAnsi" w:cs="Tahoma"/>
          <w:i/>
          <w:sz w:val="22"/>
          <w:szCs w:val="22"/>
        </w:rPr>
        <w:lastRenderedPageBreak/>
        <w:t>te ostalim podacima sukladno dokumentaciji za nadmetanje.</w:t>
      </w:r>
      <w:r w:rsidRPr="00FE63E8">
        <w:rPr>
          <w:rFonts w:asciiTheme="minorHAnsi" w:hAnsiTheme="minorHAnsi" w:cs="Tahoma"/>
          <w:b/>
          <w:i/>
          <w:sz w:val="22"/>
          <w:szCs w:val="22"/>
        </w:rPr>
        <w:t xml:space="preserve"> </w:t>
      </w:r>
      <w:r w:rsidRPr="00FE63E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B26442" w:rsidRPr="00FE63E8" w:rsidRDefault="00B26442" w:rsidP="00B26442">
      <w:pPr>
        <w:jc w:val="both"/>
        <w:rPr>
          <w:rFonts w:asciiTheme="minorHAnsi" w:hAnsiTheme="minorHAnsi" w:cs="Tahoma"/>
          <w:i/>
          <w:sz w:val="22"/>
          <w:szCs w:val="22"/>
        </w:rPr>
      </w:pPr>
    </w:p>
    <w:p w:rsidR="00A848E4" w:rsidRPr="00FE63E8" w:rsidRDefault="00A848E4" w:rsidP="00A848E4">
      <w:pPr>
        <w:tabs>
          <w:tab w:val="left" w:pos="540"/>
        </w:tabs>
        <w:ind w:left="540"/>
        <w:jc w:val="both"/>
        <w:outlineLvl w:val="0"/>
        <w:rPr>
          <w:rFonts w:asciiTheme="minorHAnsi" w:hAnsiTheme="minorHAnsi" w:cs="Tahoma"/>
          <w:b/>
          <w:sz w:val="22"/>
          <w:szCs w:val="22"/>
        </w:rPr>
      </w:pPr>
      <w:r w:rsidRPr="00FE63E8">
        <w:rPr>
          <w:rFonts w:asciiTheme="minorHAnsi" w:hAnsiTheme="minorHAnsi" w:cs="Tahoma"/>
          <w:b/>
          <w:sz w:val="22"/>
          <w:szCs w:val="22"/>
        </w:rPr>
        <w:tab/>
        <w:t>Pojašnjenje i upotpunjavanje ponude</w:t>
      </w:r>
    </w:p>
    <w:p w:rsidR="00204840" w:rsidRPr="001E01E5" w:rsidRDefault="00204840" w:rsidP="00204840">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 xml:space="preserve">U postupku pregleda i ocjene ponude Naručitelj može pozvati ponuditelje da </w:t>
      </w:r>
      <w:r>
        <w:rPr>
          <w:rFonts w:asciiTheme="minorHAnsi" w:hAnsiTheme="minorHAnsi" w:cs="Tahoma"/>
          <w:i/>
          <w:sz w:val="22"/>
          <w:szCs w:val="22"/>
        </w:rPr>
        <w:t xml:space="preserve">u primjerenom roku uklone bilo koju pogrešku, nedostatak ili nejasnoće koje se mogu ukloniti, </w:t>
      </w:r>
      <w:bookmarkStart w:id="1" w:name="_Hlk19266575"/>
      <w:r>
        <w:rPr>
          <w:rFonts w:asciiTheme="minorHAnsi" w:hAnsiTheme="minorHAnsi" w:cs="Tahoma"/>
          <w:i/>
          <w:sz w:val="22"/>
          <w:szCs w:val="22"/>
        </w:rPr>
        <w:t>ili da pojasne pojedine elemente ponude u dijelu koji se odnosi na ponuđeni predmet nabave (</w:t>
      </w:r>
      <w:r w:rsidRPr="002721AE">
        <w:rPr>
          <w:rFonts w:asciiTheme="minorHAnsi" w:hAnsiTheme="minorHAnsi" w:cs="Tahoma"/>
          <w:i/>
          <w:sz w:val="22"/>
          <w:szCs w:val="22"/>
        </w:rPr>
        <w:t xml:space="preserve"> isto ne odnosi na dokaze sposobnosti iz točke 3)</w:t>
      </w:r>
      <w:r>
        <w:rPr>
          <w:rFonts w:asciiTheme="minorHAnsi" w:hAnsiTheme="minorHAnsi" w:cs="Tahoma"/>
          <w:i/>
          <w:sz w:val="22"/>
          <w:szCs w:val="22"/>
        </w:rPr>
        <w:t>.</w:t>
      </w:r>
    </w:p>
    <w:bookmarkEnd w:id="1"/>
    <w:p w:rsidR="00204840" w:rsidRPr="00CC5108" w:rsidRDefault="00204840" w:rsidP="00204840">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rsidR="00204840" w:rsidRPr="00CC5108" w:rsidRDefault="00204840" w:rsidP="00204840">
      <w:pPr>
        <w:pStyle w:val="ListParagraph"/>
        <w:tabs>
          <w:tab w:val="left" w:pos="540"/>
        </w:tabs>
        <w:ind w:left="708"/>
        <w:jc w:val="both"/>
        <w:outlineLvl w:val="0"/>
        <w:rPr>
          <w:rFonts w:asciiTheme="minorHAnsi" w:hAnsiTheme="minorHAnsi" w:cs="Tahoma"/>
          <w:i/>
          <w:sz w:val="22"/>
          <w:szCs w:val="22"/>
        </w:rPr>
      </w:pPr>
      <w:r w:rsidRPr="001E01E5">
        <w:rPr>
          <w:rFonts w:asciiTheme="minorHAnsi" w:hAnsiTheme="minorHAnsi" w:cs="Tahoma"/>
          <w:i/>
          <w:sz w:val="22"/>
          <w:szCs w:val="22"/>
        </w:rPr>
        <w:t>Pojašnjenje ne smije rezultirati izmjenom jedinične cijene iskazane u ponudi odnosno bitnim izmjenama uvjeta poslovne suradnje navedenim u pozivu za nadmetanje.</w:t>
      </w:r>
    </w:p>
    <w:p w:rsidR="00B26442" w:rsidRPr="00FE63E8" w:rsidRDefault="00B26442" w:rsidP="00B26442">
      <w:pPr>
        <w:pStyle w:val="ListParagraph"/>
        <w:ind w:left="1080"/>
        <w:jc w:val="both"/>
        <w:rPr>
          <w:rFonts w:asciiTheme="minorHAnsi" w:hAnsiTheme="minorHAnsi" w:cs="Tahoma"/>
          <w:i/>
          <w:sz w:val="22"/>
          <w:szCs w:val="22"/>
        </w:rPr>
      </w:pPr>
    </w:p>
    <w:p w:rsidR="00B26442" w:rsidRPr="00FE63E8" w:rsidRDefault="00B26442" w:rsidP="00B26442">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t xml:space="preserve">Podaci o dokazima sposobnosti </w:t>
      </w:r>
    </w:p>
    <w:p w:rsidR="001533AD" w:rsidRPr="001533AD" w:rsidRDefault="001533AD" w:rsidP="001533AD">
      <w:pPr>
        <w:numPr>
          <w:ilvl w:val="0"/>
          <w:numId w:val="8"/>
        </w:numPr>
        <w:contextualSpacing/>
        <w:jc w:val="both"/>
        <w:outlineLvl w:val="1"/>
        <w:rPr>
          <w:rFonts w:asciiTheme="minorHAnsi" w:hAnsiTheme="minorHAnsi" w:cs="Tahoma"/>
          <w:bCs/>
          <w:i/>
          <w:sz w:val="22"/>
          <w:szCs w:val="22"/>
        </w:rPr>
      </w:pPr>
      <w:bookmarkStart w:id="2" w:name="_Toc349077091"/>
      <w:bookmarkStart w:id="3" w:name="_Toc356474077"/>
      <w:bookmarkStart w:id="4" w:name="_Toc358969442"/>
      <w:r w:rsidRPr="001533AD">
        <w:rPr>
          <w:rFonts w:asciiTheme="minorHAnsi" w:hAnsiTheme="minorHAnsi" w:cs="Tahoma"/>
          <w:b/>
          <w:bCs/>
          <w:i/>
          <w:sz w:val="22"/>
          <w:szCs w:val="22"/>
        </w:rPr>
        <w:t>Dokaz pravne i poslovne sposobnosti</w:t>
      </w:r>
      <w:bookmarkEnd w:id="2"/>
      <w:bookmarkEnd w:id="3"/>
      <w:bookmarkEnd w:id="4"/>
      <w:r w:rsidRPr="001533AD">
        <w:rPr>
          <w:rFonts w:asciiTheme="minorHAnsi" w:hAnsiTheme="minorHAnsi" w:cs="Tahoma"/>
          <w:bCs/>
          <w:i/>
          <w:sz w:val="22"/>
          <w:szCs w:val="22"/>
        </w:rPr>
        <w:t xml:space="preserve"> </w:t>
      </w:r>
    </w:p>
    <w:p w:rsidR="001533AD" w:rsidRPr="001533AD" w:rsidRDefault="001533AD" w:rsidP="001533AD">
      <w:pPr>
        <w:contextualSpacing/>
        <w:jc w:val="both"/>
        <w:outlineLvl w:val="1"/>
        <w:rPr>
          <w:rFonts w:asciiTheme="minorHAnsi" w:hAnsiTheme="minorHAnsi" w:cs="Tahoma"/>
          <w:bCs/>
          <w:i/>
          <w:sz w:val="22"/>
          <w:szCs w:val="22"/>
        </w:rPr>
      </w:pPr>
    </w:p>
    <w:p w:rsidR="001533AD" w:rsidRPr="001533AD" w:rsidRDefault="001533AD" w:rsidP="001533AD">
      <w:pPr>
        <w:numPr>
          <w:ilvl w:val="0"/>
          <w:numId w:val="6"/>
        </w:numPr>
        <w:jc w:val="both"/>
        <w:rPr>
          <w:rFonts w:asciiTheme="minorHAnsi" w:hAnsiTheme="minorHAnsi" w:cs="Tahoma"/>
          <w:bCs/>
          <w:i/>
          <w:sz w:val="22"/>
          <w:szCs w:val="22"/>
        </w:rPr>
      </w:pPr>
      <w:r w:rsidRPr="001533AD">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rsidR="001533AD" w:rsidRPr="001533AD" w:rsidRDefault="001533AD" w:rsidP="001533AD">
      <w:pPr>
        <w:numPr>
          <w:ilvl w:val="0"/>
          <w:numId w:val="6"/>
        </w:numPr>
        <w:jc w:val="both"/>
        <w:rPr>
          <w:rFonts w:asciiTheme="minorHAnsi" w:hAnsiTheme="minorHAnsi" w:cs="Tahoma"/>
          <w:bCs/>
          <w:i/>
          <w:sz w:val="22"/>
          <w:szCs w:val="22"/>
        </w:rPr>
      </w:pPr>
      <w:r w:rsidRPr="001533AD">
        <w:rPr>
          <w:rFonts w:asciiTheme="minorHAnsi" w:hAnsiTheme="minorHAnsi" w:cs="Tahoma"/>
          <w:bCs/>
          <w:i/>
          <w:sz w:val="22"/>
          <w:szCs w:val="22"/>
        </w:rPr>
        <w:t>Naziv izdavatelja dokaza sposobnosti: Trgovački sud, Obrtni registar, odnosno odgovarajući strukovni ili poslovni registar.</w:t>
      </w:r>
    </w:p>
    <w:p w:rsidR="001533AD" w:rsidRPr="001533AD" w:rsidRDefault="001533AD" w:rsidP="001533AD">
      <w:pPr>
        <w:numPr>
          <w:ilvl w:val="0"/>
          <w:numId w:val="6"/>
        </w:numPr>
        <w:jc w:val="both"/>
        <w:rPr>
          <w:rFonts w:asciiTheme="minorHAnsi" w:hAnsiTheme="minorHAnsi" w:cs="Tahoma"/>
          <w:bCs/>
          <w:i/>
          <w:sz w:val="22"/>
          <w:szCs w:val="22"/>
        </w:rPr>
      </w:pPr>
      <w:r w:rsidRPr="001533AD">
        <w:rPr>
          <w:rFonts w:asciiTheme="minorHAnsi" w:hAnsiTheme="minorHAnsi" w:cs="Tahoma"/>
          <w:bCs/>
          <w:i/>
          <w:sz w:val="22"/>
          <w:szCs w:val="22"/>
        </w:rPr>
        <w:t>Vrijednosni pokazatelj dokaza sposobnosti: ponuditelj mora izvodom iz odgovarajućeg registra dokazati da je registriran za obavljanje poslova, odnosno djelatnosti koja je predmet nabave.</w:t>
      </w:r>
    </w:p>
    <w:p w:rsidR="001533AD" w:rsidRPr="001533AD" w:rsidRDefault="001533AD" w:rsidP="001533AD">
      <w:pPr>
        <w:jc w:val="both"/>
        <w:rPr>
          <w:rFonts w:asciiTheme="minorHAnsi" w:hAnsiTheme="minorHAnsi" w:cs="Tahoma"/>
          <w:bCs/>
          <w:i/>
          <w:sz w:val="22"/>
          <w:szCs w:val="22"/>
        </w:rPr>
      </w:pPr>
    </w:p>
    <w:p w:rsidR="001533AD" w:rsidRPr="001533AD" w:rsidRDefault="001533AD" w:rsidP="001533AD">
      <w:pPr>
        <w:ind w:left="720"/>
        <w:jc w:val="both"/>
        <w:rPr>
          <w:rFonts w:asciiTheme="minorHAnsi" w:hAnsiTheme="minorHAnsi" w:cs="Tahoma"/>
          <w:bCs/>
          <w:i/>
          <w:sz w:val="22"/>
          <w:szCs w:val="22"/>
        </w:rPr>
      </w:pPr>
      <w:bookmarkStart w:id="5" w:name="_Hlk512598955"/>
      <w:bookmarkStart w:id="6" w:name="_Toc358969443"/>
      <w:r w:rsidRPr="001533AD">
        <w:rPr>
          <w:rFonts w:asciiTheme="minorHAnsi" w:hAnsiTheme="minorHAnsi" w:cs="Tahoma"/>
          <w:bCs/>
          <w:i/>
          <w:sz w:val="22"/>
          <w:szCs w:val="22"/>
        </w:rPr>
        <w:t>Fizičke osobe koje nisu upisani u strukovni, obrtni ili drugi odgovarajući registar nisu dužne dostaviti takav dokaz pravne i poslovne sposobnosti.  S odabranim ponuditeljem sklopit će se odgovarajući autorsko pravni ugovor kojim će se urediti prava, obveze te način isplate ugovorene naknade.</w:t>
      </w:r>
    </w:p>
    <w:bookmarkEnd w:id="5"/>
    <w:p w:rsidR="001533AD" w:rsidRPr="001533AD" w:rsidRDefault="001533AD" w:rsidP="001533AD">
      <w:pPr>
        <w:ind w:left="720"/>
        <w:jc w:val="both"/>
        <w:outlineLvl w:val="1"/>
        <w:rPr>
          <w:rFonts w:asciiTheme="minorHAnsi" w:hAnsiTheme="minorHAnsi" w:cs="Tahoma"/>
          <w:b/>
          <w:bCs/>
          <w:i/>
          <w:sz w:val="22"/>
          <w:szCs w:val="22"/>
        </w:rPr>
      </w:pPr>
    </w:p>
    <w:p w:rsidR="001533AD" w:rsidRPr="001533AD" w:rsidRDefault="001533AD" w:rsidP="001533AD">
      <w:pPr>
        <w:ind w:left="426"/>
        <w:jc w:val="both"/>
        <w:outlineLvl w:val="1"/>
        <w:rPr>
          <w:rFonts w:asciiTheme="minorHAnsi" w:hAnsiTheme="minorHAnsi" w:cs="Tahoma"/>
          <w:b/>
          <w:bCs/>
          <w:i/>
          <w:sz w:val="22"/>
          <w:szCs w:val="22"/>
        </w:rPr>
      </w:pPr>
      <w:r w:rsidRPr="001533AD">
        <w:rPr>
          <w:rFonts w:asciiTheme="minorHAnsi" w:hAnsiTheme="minorHAnsi" w:cs="Tahoma"/>
          <w:b/>
          <w:bCs/>
          <w:i/>
          <w:sz w:val="22"/>
          <w:szCs w:val="22"/>
        </w:rPr>
        <w:t>B.  Dokaz o nekažnjavanju:</w:t>
      </w:r>
      <w:bookmarkEnd w:id="6"/>
    </w:p>
    <w:p w:rsidR="001533AD" w:rsidRPr="001533AD" w:rsidRDefault="001533AD" w:rsidP="001533AD">
      <w:pPr>
        <w:numPr>
          <w:ilvl w:val="0"/>
          <w:numId w:val="7"/>
        </w:numPr>
        <w:jc w:val="both"/>
        <w:rPr>
          <w:rFonts w:asciiTheme="minorHAnsi" w:hAnsiTheme="minorHAnsi" w:cs="Tahoma"/>
          <w:i/>
          <w:sz w:val="22"/>
          <w:szCs w:val="22"/>
        </w:rPr>
      </w:pPr>
      <w:r w:rsidRPr="001533AD">
        <w:rPr>
          <w:rFonts w:asciiTheme="minorHAnsi" w:hAnsiTheme="minorHAnsi" w:cs="Tahoma"/>
          <w:b/>
          <w:i/>
          <w:sz w:val="22"/>
          <w:szCs w:val="22"/>
        </w:rPr>
        <w:t>Naziv dokaza sposobnosti</w:t>
      </w:r>
      <w:r w:rsidRPr="001533AD">
        <w:rPr>
          <w:rFonts w:asciiTheme="minorHAnsi" w:hAnsiTheme="minorHAnsi" w:cs="Tahoma"/>
          <w:i/>
          <w:sz w:val="22"/>
          <w:szCs w:val="22"/>
        </w:rPr>
        <w:t xml:space="preserve">: Izjava s ovjerenim potpisom kod javnog bilježnika ili drugog nadležnog tijela kojom ponuditelj dokazuje </w:t>
      </w:r>
      <w:r w:rsidRPr="001533AD">
        <w:rPr>
          <w:rFonts w:asciiTheme="minorHAnsi" w:hAnsiTheme="minorHAnsi" w:cs="Tahoma"/>
          <w:b/>
          <w:i/>
          <w:sz w:val="22"/>
          <w:szCs w:val="22"/>
        </w:rPr>
        <w:t>(PRILOG 1.):</w:t>
      </w:r>
      <w:r w:rsidRPr="001533AD">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1533AD" w:rsidRPr="001533AD" w:rsidRDefault="001533AD" w:rsidP="001533AD">
      <w:pPr>
        <w:numPr>
          <w:ilvl w:val="0"/>
          <w:numId w:val="7"/>
        </w:numPr>
        <w:jc w:val="both"/>
        <w:rPr>
          <w:rFonts w:asciiTheme="minorHAnsi" w:hAnsiTheme="minorHAnsi" w:cs="Tahoma"/>
          <w:i/>
          <w:sz w:val="22"/>
          <w:szCs w:val="22"/>
        </w:rPr>
      </w:pPr>
      <w:r w:rsidRPr="001533AD">
        <w:rPr>
          <w:rFonts w:asciiTheme="minorHAnsi" w:hAnsiTheme="minorHAnsi" w:cs="Tahoma"/>
          <w:b/>
          <w:i/>
          <w:sz w:val="22"/>
          <w:szCs w:val="22"/>
        </w:rPr>
        <w:t>Naziv izdavatelja dokaza sposobnosti:</w:t>
      </w:r>
      <w:r w:rsidRPr="001533AD">
        <w:rPr>
          <w:rFonts w:asciiTheme="minorHAnsi" w:hAnsiTheme="minorHAnsi" w:cs="Tahoma"/>
          <w:i/>
          <w:sz w:val="22"/>
          <w:szCs w:val="22"/>
        </w:rPr>
        <w:t xml:space="preserve"> </w:t>
      </w:r>
      <w:bookmarkStart w:id="7" w:name="_Hlk19266754"/>
      <w:r w:rsidRPr="001533AD">
        <w:rPr>
          <w:rFonts w:asciiTheme="minorHAnsi" w:hAnsiTheme="minorHAnsi" w:cs="Tahoma"/>
          <w:i/>
          <w:sz w:val="22"/>
          <w:szCs w:val="22"/>
        </w:rPr>
        <w:t>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bookmarkEnd w:id="7"/>
    </w:p>
    <w:p w:rsidR="001533AD" w:rsidRPr="001533AD" w:rsidRDefault="001533AD" w:rsidP="001533AD">
      <w:pPr>
        <w:numPr>
          <w:ilvl w:val="0"/>
          <w:numId w:val="7"/>
        </w:numPr>
        <w:jc w:val="both"/>
        <w:rPr>
          <w:rFonts w:asciiTheme="minorHAnsi" w:hAnsiTheme="minorHAnsi" w:cs="Tahoma"/>
          <w:i/>
          <w:sz w:val="22"/>
          <w:szCs w:val="22"/>
        </w:rPr>
      </w:pPr>
      <w:r w:rsidRPr="001533AD">
        <w:rPr>
          <w:rFonts w:asciiTheme="minorHAnsi" w:hAnsiTheme="minorHAnsi" w:cs="Tahoma"/>
          <w:b/>
          <w:i/>
          <w:sz w:val="22"/>
          <w:szCs w:val="22"/>
        </w:rPr>
        <w:t>Vrijednosni pokazatelj dokaza sposobnosti:</w:t>
      </w:r>
      <w:r w:rsidRPr="001533AD">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1533AD" w:rsidRPr="001533AD" w:rsidRDefault="001533AD" w:rsidP="001533AD">
      <w:pPr>
        <w:jc w:val="both"/>
        <w:rPr>
          <w:rFonts w:asciiTheme="minorHAnsi" w:hAnsiTheme="minorHAnsi" w:cs="Tahoma"/>
          <w:i/>
          <w:sz w:val="22"/>
          <w:szCs w:val="22"/>
        </w:rPr>
      </w:pPr>
    </w:p>
    <w:p w:rsidR="001533AD" w:rsidRPr="001533AD" w:rsidRDefault="001533AD" w:rsidP="001533AD">
      <w:pPr>
        <w:tabs>
          <w:tab w:val="left" w:pos="540"/>
        </w:tabs>
        <w:ind w:left="360"/>
        <w:jc w:val="both"/>
        <w:outlineLvl w:val="0"/>
        <w:rPr>
          <w:rFonts w:asciiTheme="minorHAnsi" w:hAnsiTheme="minorHAnsi" w:cs="Tahoma"/>
          <w:b/>
          <w:i/>
          <w:sz w:val="22"/>
          <w:szCs w:val="22"/>
        </w:rPr>
      </w:pPr>
      <w:r w:rsidRPr="001533AD">
        <w:rPr>
          <w:rFonts w:asciiTheme="minorHAnsi" w:hAnsiTheme="minorHAnsi" w:cs="Tahoma"/>
          <w:b/>
          <w:sz w:val="22"/>
          <w:szCs w:val="22"/>
        </w:rPr>
        <w:lastRenderedPageBreak/>
        <w:t xml:space="preserve">       </w:t>
      </w:r>
      <w:r w:rsidRPr="001533AD">
        <w:rPr>
          <w:rFonts w:asciiTheme="minorHAnsi" w:hAnsiTheme="minorHAnsi" w:cs="Tahoma"/>
          <w:b/>
          <w:i/>
          <w:sz w:val="22"/>
          <w:szCs w:val="22"/>
        </w:rPr>
        <w:t>C. Dokaz financijske sposobnosti:</w:t>
      </w:r>
    </w:p>
    <w:p w:rsidR="001533AD" w:rsidRPr="001533AD" w:rsidRDefault="001533AD" w:rsidP="001533AD">
      <w:pPr>
        <w:tabs>
          <w:tab w:val="left" w:pos="540"/>
        </w:tabs>
        <w:ind w:left="360"/>
        <w:jc w:val="both"/>
        <w:outlineLvl w:val="0"/>
        <w:rPr>
          <w:rFonts w:asciiTheme="minorHAnsi" w:hAnsiTheme="minorHAnsi" w:cs="Tahoma"/>
          <w:b/>
          <w:i/>
          <w:sz w:val="22"/>
          <w:szCs w:val="22"/>
        </w:rPr>
      </w:pPr>
      <w:r w:rsidRPr="001533AD">
        <w:rPr>
          <w:rFonts w:asciiTheme="minorHAnsi" w:hAnsiTheme="minorHAnsi" w:cs="Tahoma"/>
          <w:b/>
          <w:i/>
          <w:sz w:val="22"/>
          <w:szCs w:val="22"/>
        </w:rPr>
        <w:t xml:space="preserve">       Stanje poreznog duga</w:t>
      </w:r>
    </w:p>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w:t>
      </w:r>
      <w:r w:rsidRPr="001533AD">
        <w:rPr>
          <w:rFonts w:asciiTheme="minorHAnsi" w:hAnsiTheme="minorHAnsi" w:cs="Tahoma"/>
          <w:i/>
          <w:sz w:val="22"/>
          <w:szCs w:val="22"/>
        </w:rPr>
        <w:tab/>
        <w:t xml:space="preserve">   </w:t>
      </w:r>
      <w:r w:rsidRPr="001533AD">
        <w:rPr>
          <w:rFonts w:asciiTheme="minorHAnsi" w:hAnsiTheme="minorHAnsi" w:cs="Tahoma"/>
          <w:b/>
          <w:i/>
          <w:sz w:val="22"/>
          <w:szCs w:val="22"/>
        </w:rPr>
        <w:t>Naziv dokaza sposobnosti</w:t>
      </w:r>
      <w:r w:rsidRPr="001533AD">
        <w:rPr>
          <w:rFonts w:asciiTheme="minorHAnsi" w:hAnsiTheme="minorHAnsi" w:cs="Tahoma"/>
          <w:i/>
          <w:sz w:val="22"/>
          <w:szCs w:val="22"/>
        </w:rPr>
        <w:t xml:space="preserve">: potvrda Porezne uprave o stanju duga ili </w:t>
      </w:r>
      <w:bookmarkStart w:id="8" w:name="_Hlk522275237"/>
      <w:r w:rsidRPr="001533AD">
        <w:rPr>
          <w:rFonts w:asciiTheme="minorHAnsi" w:hAnsiTheme="minorHAnsi" w:cs="Tahoma"/>
          <w:i/>
          <w:sz w:val="22"/>
          <w:szCs w:val="22"/>
        </w:rPr>
        <w:t xml:space="preserve">istovrijedne isprave </w:t>
      </w:r>
    </w:p>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 xml:space="preserve">       nadležnog tijela zemlje sjedišta ponuditelja. </w:t>
      </w:r>
    </w:p>
    <w:bookmarkEnd w:id="8"/>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w:t>
      </w:r>
      <w:r w:rsidRPr="001533AD">
        <w:rPr>
          <w:rFonts w:asciiTheme="minorHAnsi" w:hAnsiTheme="minorHAnsi" w:cs="Tahoma"/>
          <w:i/>
          <w:sz w:val="22"/>
          <w:szCs w:val="22"/>
        </w:rPr>
        <w:tab/>
        <w:t xml:space="preserve">   </w:t>
      </w:r>
      <w:r w:rsidRPr="001533AD">
        <w:rPr>
          <w:rFonts w:asciiTheme="minorHAnsi" w:hAnsiTheme="minorHAnsi" w:cs="Tahoma"/>
          <w:b/>
          <w:i/>
          <w:sz w:val="22"/>
          <w:szCs w:val="22"/>
        </w:rPr>
        <w:t>Naziv izdavatelja dokaza sposobnosti:</w:t>
      </w:r>
      <w:r w:rsidRPr="001533AD">
        <w:rPr>
          <w:rFonts w:asciiTheme="minorHAnsi" w:hAnsiTheme="minorHAnsi" w:cs="Tahoma"/>
          <w:i/>
          <w:sz w:val="22"/>
          <w:szCs w:val="22"/>
        </w:rPr>
        <w:t xml:space="preserve"> Ministarstvo financija – Porezna uprava, odnosno </w:t>
      </w:r>
    </w:p>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 xml:space="preserve">       nadležno tijelo zemlje sjedišta ponuditelja.</w:t>
      </w:r>
    </w:p>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w:t>
      </w:r>
      <w:r w:rsidRPr="001533AD">
        <w:rPr>
          <w:rFonts w:asciiTheme="minorHAnsi" w:hAnsiTheme="minorHAnsi" w:cs="Tahoma"/>
          <w:i/>
          <w:sz w:val="22"/>
          <w:szCs w:val="22"/>
        </w:rPr>
        <w:tab/>
        <w:t xml:space="preserve">   </w:t>
      </w:r>
      <w:r w:rsidRPr="001533AD">
        <w:rPr>
          <w:rFonts w:asciiTheme="minorHAnsi" w:hAnsiTheme="minorHAnsi" w:cs="Tahoma"/>
          <w:b/>
          <w:i/>
          <w:sz w:val="22"/>
          <w:szCs w:val="22"/>
        </w:rPr>
        <w:t>Vrijednosni pokazatelj dokaza sposobnosti:</w:t>
      </w:r>
      <w:r w:rsidRPr="001533AD">
        <w:rPr>
          <w:rFonts w:asciiTheme="minorHAnsi" w:hAnsiTheme="minorHAnsi" w:cs="Tahoma"/>
          <w:i/>
          <w:sz w:val="22"/>
          <w:szCs w:val="22"/>
        </w:rPr>
        <w:t xml:space="preserve"> ponuditelj mora dokazati da je ispunio obvezu </w:t>
      </w:r>
    </w:p>
    <w:p w:rsidR="001533AD" w:rsidRPr="001533AD" w:rsidRDefault="001533AD" w:rsidP="001533AD">
      <w:pPr>
        <w:tabs>
          <w:tab w:val="left" w:pos="540"/>
        </w:tabs>
        <w:ind w:left="360"/>
        <w:jc w:val="both"/>
        <w:outlineLvl w:val="0"/>
        <w:rPr>
          <w:rFonts w:asciiTheme="minorHAnsi" w:hAnsiTheme="minorHAnsi" w:cs="Tahoma"/>
          <w:i/>
          <w:sz w:val="22"/>
          <w:szCs w:val="22"/>
        </w:rPr>
      </w:pPr>
      <w:r w:rsidRPr="001533AD">
        <w:rPr>
          <w:rFonts w:asciiTheme="minorHAnsi" w:hAnsiTheme="minorHAnsi" w:cs="Tahoma"/>
          <w:i/>
          <w:sz w:val="22"/>
          <w:szCs w:val="22"/>
        </w:rPr>
        <w:tab/>
        <w:t xml:space="preserve">   plaćanja svih dospjelih poreznih obveza i obveza za mirovinsko i zdravstveno osiguranje. Ovaj </w:t>
      </w:r>
    </w:p>
    <w:p w:rsidR="001533AD" w:rsidRPr="001533AD" w:rsidRDefault="001533AD" w:rsidP="001533AD">
      <w:pPr>
        <w:ind w:left="360"/>
        <w:jc w:val="both"/>
        <w:rPr>
          <w:rFonts w:asciiTheme="minorHAnsi" w:hAnsiTheme="minorHAnsi" w:cs="Tahoma"/>
          <w:i/>
          <w:sz w:val="22"/>
          <w:szCs w:val="22"/>
        </w:rPr>
      </w:pPr>
      <w:r w:rsidRPr="001533AD">
        <w:rPr>
          <w:rFonts w:asciiTheme="minorHAnsi" w:hAnsiTheme="minorHAnsi" w:cs="Tahoma"/>
          <w:i/>
          <w:sz w:val="22"/>
          <w:szCs w:val="22"/>
        </w:rPr>
        <w:t xml:space="preserve">       dokaz sposobnosti ne smije biti stariji od 30 dana do dana slanja poziva na dostavu dokaza</w:t>
      </w:r>
    </w:p>
    <w:p w:rsidR="00B26442" w:rsidRPr="00FE63E8" w:rsidRDefault="00B26442" w:rsidP="00B26442">
      <w:pPr>
        <w:jc w:val="both"/>
        <w:rPr>
          <w:rFonts w:asciiTheme="minorHAnsi" w:hAnsiTheme="minorHAnsi" w:cs="Tahoma"/>
          <w:i/>
          <w:sz w:val="22"/>
          <w:szCs w:val="22"/>
        </w:rPr>
      </w:pPr>
    </w:p>
    <w:p w:rsidR="00B26442" w:rsidRPr="00FE63E8" w:rsidRDefault="00B26442" w:rsidP="00B26442">
      <w:pPr>
        <w:pStyle w:val="ListParagraph"/>
        <w:numPr>
          <w:ilvl w:val="0"/>
          <w:numId w:val="4"/>
        </w:numPr>
        <w:jc w:val="both"/>
        <w:rPr>
          <w:rFonts w:asciiTheme="minorHAnsi" w:hAnsiTheme="minorHAnsi" w:cs="Tahoma"/>
          <w:sz w:val="22"/>
          <w:szCs w:val="22"/>
        </w:rPr>
      </w:pPr>
      <w:r w:rsidRPr="00FE63E8">
        <w:rPr>
          <w:rFonts w:asciiTheme="minorHAnsi" w:hAnsiTheme="minorHAnsi" w:cs="Tahoma"/>
          <w:b/>
          <w:sz w:val="22"/>
          <w:szCs w:val="22"/>
        </w:rPr>
        <w:t xml:space="preserve">Rok dostave ponude s pripadajućom dokumentacijom </w:t>
      </w:r>
    </w:p>
    <w:p w:rsidR="00B26442" w:rsidRPr="00677D5D" w:rsidRDefault="00B26442" w:rsidP="00B26442">
      <w:pPr>
        <w:pStyle w:val="ListParagraph"/>
        <w:jc w:val="both"/>
        <w:rPr>
          <w:rFonts w:asciiTheme="minorHAnsi" w:hAnsiTheme="minorHAnsi" w:cs="Tahoma"/>
          <w:i/>
          <w:sz w:val="22"/>
          <w:szCs w:val="22"/>
        </w:rPr>
      </w:pPr>
      <w:r w:rsidRPr="00FE63E8">
        <w:rPr>
          <w:rFonts w:asciiTheme="minorHAnsi" w:hAnsiTheme="minorHAnsi" w:cs="Tahoma"/>
          <w:i/>
          <w:sz w:val="22"/>
          <w:szCs w:val="22"/>
        </w:rPr>
        <w:t>Ponudu i uzorke je pot</w:t>
      </w:r>
      <w:r w:rsidR="00A071DA" w:rsidRPr="00FE63E8">
        <w:rPr>
          <w:rFonts w:asciiTheme="minorHAnsi" w:hAnsiTheme="minorHAnsi" w:cs="Tahoma"/>
          <w:i/>
          <w:sz w:val="22"/>
          <w:szCs w:val="22"/>
        </w:rPr>
        <w:t xml:space="preserve">rebno </w:t>
      </w:r>
      <w:r w:rsidR="00A071DA" w:rsidRPr="00677D5D">
        <w:rPr>
          <w:rFonts w:asciiTheme="minorHAnsi" w:hAnsiTheme="minorHAnsi" w:cs="Tahoma"/>
          <w:i/>
          <w:sz w:val="22"/>
          <w:szCs w:val="22"/>
        </w:rPr>
        <w:t xml:space="preserve">dostaviti najkasnije do </w:t>
      </w:r>
      <w:r w:rsidR="00677D5D" w:rsidRPr="00677D5D">
        <w:rPr>
          <w:rFonts w:asciiTheme="minorHAnsi" w:hAnsiTheme="minorHAnsi" w:cs="Tahoma"/>
          <w:i/>
          <w:sz w:val="22"/>
          <w:szCs w:val="22"/>
        </w:rPr>
        <w:t>7</w:t>
      </w:r>
      <w:r w:rsidR="00A071DA" w:rsidRPr="00677D5D">
        <w:rPr>
          <w:rFonts w:asciiTheme="minorHAnsi" w:hAnsiTheme="minorHAnsi" w:cs="Tahoma"/>
          <w:i/>
          <w:sz w:val="22"/>
          <w:szCs w:val="22"/>
        </w:rPr>
        <w:t xml:space="preserve">. </w:t>
      </w:r>
      <w:r w:rsidR="00677D5D" w:rsidRPr="00677D5D">
        <w:rPr>
          <w:rFonts w:asciiTheme="minorHAnsi" w:hAnsiTheme="minorHAnsi" w:cs="Tahoma"/>
          <w:i/>
          <w:sz w:val="22"/>
          <w:szCs w:val="22"/>
        </w:rPr>
        <w:t>listopad</w:t>
      </w:r>
      <w:r w:rsidR="00651F44" w:rsidRPr="00677D5D">
        <w:rPr>
          <w:rFonts w:asciiTheme="minorHAnsi" w:hAnsiTheme="minorHAnsi" w:cs="Tahoma"/>
          <w:i/>
          <w:sz w:val="22"/>
          <w:szCs w:val="22"/>
        </w:rPr>
        <w:t>a</w:t>
      </w:r>
      <w:r w:rsidRPr="00677D5D">
        <w:rPr>
          <w:rFonts w:asciiTheme="minorHAnsi" w:hAnsiTheme="minorHAnsi" w:cs="Tahoma"/>
          <w:i/>
          <w:sz w:val="22"/>
          <w:szCs w:val="22"/>
        </w:rPr>
        <w:t xml:space="preserve"> 201</w:t>
      </w:r>
      <w:r w:rsidR="00133EC1" w:rsidRPr="00677D5D">
        <w:rPr>
          <w:rFonts w:asciiTheme="minorHAnsi" w:hAnsiTheme="minorHAnsi" w:cs="Tahoma"/>
          <w:i/>
          <w:sz w:val="22"/>
          <w:szCs w:val="22"/>
        </w:rPr>
        <w:t>9</w:t>
      </w:r>
      <w:r w:rsidRPr="00677D5D">
        <w:rPr>
          <w:rFonts w:asciiTheme="minorHAnsi" w:hAnsiTheme="minorHAnsi" w:cs="Tahoma"/>
          <w:i/>
          <w:sz w:val="22"/>
          <w:szCs w:val="22"/>
        </w:rPr>
        <w:t>. godine, do 12:00 sati. Sve ponude i uzorci pristigli nakon navedenog roka neće se uzeti u razmatranje.</w:t>
      </w:r>
    </w:p>
    <w:p w:rsidR="00B26442" w:rsidRPr="00677D5D" w:rsidRDefault="00B26442" w:rsidP="00B26442">
      <w:pPr>
        <w:jc w:val="both"/>
        <w:rPr>
          <w:rFonts w:asciiTheme="minorHAnsi" w:hAnsiTheme="minorHAnsi" w:cs="Tahoma"/>
          <w:sz w:val="22"/>
          <w:szCs w:val="22"/>
        </w:rPr>
      </w:pPr>
    </w:p>
    <w:p w:rsidR="00B26442" w:rsidRPr="00677D5D" w:rsidRDefault="00B26442" w:rsidP="00B26442">
      <w:pPr>
        <w:pStyle w:val="ListParagraph"/>
        <w:numPr>
          <w:ilvl w:val="0"/>
          <w:numId w:val="4"/>
        </w:numPr>
        <w:jc w:val="both"/>
        <w:rPr>
          <w:rFonts w:asciiTheme="minorHAnsi" w:hAnsiTheme="minorHAnsi" w:cs="Tahoma"/>
          <w:sz w:val="22"/>
          <w:szCs w:val="22"/>
        </w:rPr>
      </w:pPr>
      <w:r w:rsidRPr="00677D5D">
        <w:rPr>
          <w:rFonts w:asciiTheme="minorHAnsi" w:hAnsiTheme="minorHAnsi" w:cs="Tahoma"/>
          <w:b/>
          <w:sz w:val="22"/>
          <w:szCs w:val="22"/>
        </w:rPr>
        <w:t>Jezik ponude i priložene dokumentacije</w:t>
      </w:r>
      <w:r w:rsidRPr="00677D5D">
        <w:rPr>
          <w:rFonts w:asciiTheme="minorHAnsi" w:hAnsiTheme="minorHAnsi" w:cs="Tahoma"/>
          <w:sz w:val="22"/>
          <w:szCs w:val="22"/>
        </w:rPr>
        <w:t xml:space="preserve"> </w:t>
      </w:r>
    </w:p>
    <w:p w:rsidR="00B26442" w:rsidRPr="00677D5D" w:rsidRDefault="00B26442" w:rsidP="00B26442">
      <w:pPr>
        <w:pStyle w:val="ListParagraph"/>
        <w:jc w:val="both"/>
        <w:rPr>
          <w:rFonts w:asciiTheme="minorHAnsi" w:hAnsiTheme="minorHAnsi" w:cs="Tahoma"/>
          <w:i/>
          <w:sz w:val="22"/>
          <w:szCs w:val="22"/>
        </w:rPr>
      </w:pPr>
      <w:r w:rsidRPr="00677D5D">
        <w:rPr>
          <w:rFonts w:asciiTheme="minorHAnsi" w:hAnsiTheme="minorHAnsi" w:cs="Tahoma"/>
          <w:i/>
          <w:sz w:val="22"/>
          <w:szCs w:val="22"/>
        </w:rPr>
        <w:t>Ponudu je potrebno dostaviti na hrvatskom jeziku.</w:t>
      </w:r>
    </w:p>
    <w:p w:rsidR="00B26442" w:rsidRPr="00677D5D" w:rsidRDefault="00B26442" w:rsidP="00B26442">
      <w:pPr>
        <w:pStyle w:val="ListParagraph"/>
        <w:jc w:val="both"/>
        <w:rPr>
          <w:rFonts w:asciiTheme="minorHAnsi" w:hAnsiTheme="minorHAnsi" w:cs="Tahoma"/>
          <w:sz w:val="22"/>
          <w:szCs w:val="22"/>
        </w:rPr>
      </w:pPr>
    </w:p>
    <w:p w:rsidR="00B26442" w:rsidRPr="00677D5D" w:rsidRDefault="00B26442" w:rsidP="00B26442">
      <w:pPr>
        <w:pStyle w:val="ListParagraph"/>
        <w:numPr>
          <w:ilvl w:val="0"/>
          <w:numId w:val="4"/>
        </w:numPr>
        <w:jc w:val="both"/>
        <w:rPr>
          <w:rFonts w:asciiTheme="minorHAnsi" w:hAnsiTheme="minorHAnsi" w:cs="Tahoma"/>
          <w:b/>
          <w:sz w:val="22"/>
          <w:szCs w:val="22"/>
        </w:rPr>
      </w:pPr>
      <w:r w:rsidRPr="00677D5D">
        <w:rPr>
          <w:rFonts w:asciiTheme="minorHAnsi" w:hAnsiTheme="minorHAnsi" w:cs="Tahoma"/>
          <w:b/>
          <w:sz w:val="22"/>
          <w:szCs w:val="22"/>
        </w:rPr>
        <w:t>Rok valjanosti ponude</w:t>
      </w:r>
    </w:p>
    <w:p w:rsidR="00B26442" w:rsidRPr="00677D5D" w:rsidRDefault="00B26442" w:rsidP="00B26442">
      <w:pPr>
        <w:pStyle w:val="ListParagraph"/>
        <w:jc w:val="both"/>
        <w:rPr>
          <w:rFonts w:asciiTheme="minorHAnsi" w:hAnsiTheme="minorHAnsi" w:cs="Tahoma"/>
          <w:i/>
          <w:sz w:val="22"/>
          <w:szCs w:val="22"/>
        </w:rPr>
      </w:pPr>
      <w:r w:rsidRPr="00677D5D">
        <w:rPr>
          <w:rFonts w:asciiTheme="minorHAnsi" w:hAnsiTheme="minorHAnsi" w:cs="Tahoma"/>
          <w:i/>
          <w:sz w:val="22"/>
          <w:szCs w:val="22"/>
        </w:rPr>
        <w:t>60 dana</w:t>
      </w:r>
    </w:p>
    <w:p w:rsidR="00B26442" w:rsidRPr="00677D5D" w:rsidRDefault="00B26442" w:rsidP="00B26442">
      <w:pPr>
        <w:jc w:val="both"/>
        <w:rPr>
          <w:rFonts w:asciiTheme="minorHAnsi" w:hAnsiTheme="minorHAnsi" w:cs="Tahoma"/>
          <w:b/>
          <w:sz w:val="22"/>
          <w:szCs w:val="22"/>
        </w:rPr>
      </w:pPr>
    </w:p>
    <w:p w:rsidR="00B26442" w:rsidRPr="00677D5D" w:rsidRDefault="00B26442" w:rsidP="00B26442">
      <w:pPr>
        <w:pStyle w:val="ListParagraph"/>
        <w:numPr>
          <w:ilvl w:val="0"/>
          <w:numId w:val="4"/>
        </w:numPr>
        <w:jc w:val="both"/>
        <w:rPr>
          <w:rFonts w:asciiTheme="minorHAnsi" w:hAnsiTheme="minorHAnsi" w:cs="Tahoma"/>
          <w:b/>
          <w:sz w:val="22"/>
          <w:szCs w:val="22"/>
        </w:rPr>
      </w:pPr>
      <w:r w:rsidRPr="00677D5D">
        <w:rPr>
          <w:rFonts w:asciiTheme="minorHAnsi" w:hAnsiTheme="minorHAnsi" w:cs="Tahoma"/>
          <w:b/>
          <w:sz w:val="22"/>
          <w:szCs w:val="22"/>
        </w:rPr>
        <w:t xml:space="preserve">Količina predmeta nabave / učestalost ispunjavanja usluga koje su predmet nabave </w:t>
      </w:r>
    </w:p>
    <w:p w:rsidR="00B26442" w:rsidRPr="00677D5D" w:rsidRDefault="00B26442" w:rsidP="00B26442">
      <w:pPr>
        <w:pStyle w:val="ListParagraph"/>
        <w:jc w:val="both"/>
        <w:rPr>
          <w:rFonts w:asciiTheme="minorHAnsi" w:hAnsiTheme="minorHAnsi" w:cs="Tahoma"/>
          <w:i/>
          <w:sz w:val="22"/>
          <w:szCs w:val="22"/>
        </w:rPr>
      </w:pPr>
      <w:r w:rsidRPr="00677D5D">
        <w:rPr>
          <w:rFonts w:asciiTheme="minorHAnsi" w:hAnsiTheme="minorHAnsi" w:cs="Tahoma"/>
          <w:i/>
          <w:sz w:val="22"/>
          <w:szCs w:val="22"/>
        </w:rPr>
        <w:t xml:space="preserve">Ukupno: </w:t>
      </w:r>
      <w:r w:rsidR="00FA0E4C" w:rsidRPr="00677D5D">
        <w:rPr>
          <w:rFonts w:asciiTheme="minorHAnsi" w:hAnsiTheme="minorHAnsi" w:cs="Tahoma"/>
          <w:i/>
          <w:sz w:val="22"/>
          <w:szCs w:val="22"/>
        </w:rPr>
        <w:t>2</w:t>
      </w:r>
      <w:r w:rsidRPr="00677D5D">
        <w:rPr>
          <w:rFonts w:asciiTheme="minorHAnsi" w:hAnsiTheme="minorHAnsi" w:cs="Tahoma"/>
          <w:i/>
          <w:sz w:val="22"/>
          <w:szCs w:val="22"/>
        </w:rPr>
        <w:t>5.000 komada</w:t>
      </w:r>
    </w:p>
    <w:p w:rsidR="00B26442" w:rsidRPr="00FE63E8" w:rsidRDefault="00E25BA0" w:rsidP="00B26442">
      <w:pPr>
        <w:pStyle w:val="ListParagraph"/>
        <w:jc w:val="both"/>
        <w:rPr>
          <w:rFonts w:asciiTheme="minorHAnsi" w:hAnsiTheme="minorHAnsi" w:cs="Tahoma"/>
          <w:i/>
          <w:sz w:val="22"/>
          <w:szCs w:val="22"/>
        </w:rPr>
      </w:pPr>
      <w:r w:rsidRPr="00677D5D">
        <w:rPr>
          <w:rFonts w:asciiTheme="minorHAnsi" w:hAnsiTheme="minorHAnsi" w:cs="Tahoma"/>
          <w:i/>
          <w:sz w:val="22"/>
          <w:szCs w:val="22"/>
        </w:rPr>
        <w:t>Isporuka: najkasnije do 20</w:t>
      </w:r>
      <w:r w:rsidR="00B26442" w:rsidRPr="00677D5D">
        <w:rPr>
          <w:rFonts w:asciiTheme="minorHAnsi" w:hAnsiTheme="minorHAnsi" w:cs="Tahoma"/>
          <w:i/>
          <w:sz w:val="22"/>
          <w:szCs w:val="22"/>
        </w:rPr>
        <w:t>.12.201</w:t>
      </w:r>
      <w:r w:rsidR="00133EC1" w:rsidRPr="00677D5D">
        <w:rPr>
          <w:rFonts w:asciiTheme="minorHAnsi" w:hAnsiTheme="minorHAnsi" w:cs="Tahoma"/>
          <w:i/>
          <w:sz w:val="22"/>
          <w:szCs w:val="22"/>
        </w:rPr>
        <w:t>9</w:t>
      </w:r>
      <w:r w:rsidR="00B26442" w:rsidRPr="00677D5D">
        <w:rPr>
          <w:rFonts w:asciiTheme="minorHAnsi" w:hAnsiTheme="minorHAnsi" w:cs="Tahoma"/>
          <w:i/>
          <w:sz w:val="22"/>
          <w:szCs w:val="22"/>
        </w:rPr>
        <w:t>.</w:t>
      </w:r>
    </w:p>
    <w:p w:rsidR="00B26442" w:rsidRPr="00FE63E8" w:rsidRDefault="00B26442" w:rsidP="00B26442">
      <w:pPr>
        <w:pStyle w:val="ListParagraph"/>
        <w:jc w:val="both"/>
        <w:rPr>
          <w:rFonts w:asciiTheme="minorHAnsi" w:hAnsiTheme="minorHAnsi" w:cs="Tahoma"/>
          <w:b/>
          <w:sz w:val="22"/>
          <w:szCs w:val="22"/>
        </w:rPr>
      </w:pPr>
    </w:p>
    <w:p w:rsidR="00B26442" w:rsidRPr="00FE63E8" w:rsidRDefault="00B26442" w:rsidP="00B26442">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t xml:space="preserve">Vrijeme, način i mjesto otvaranja ponuda </w:t>
      </w:r>
    </w:p>
    <w:p w:rsidR="00133EC1" w:rsidRDefault="00133EC1" w:rsidP="00133EC1">
      <w:pPr>
        <w:pStyle w:val="ListParagraph"/>
        <w:ind w:left="644"/>
        <w:jc w:val="both"/>
        <w:rPr>
          <w:rFonts w:asciiTheme="minorHAnsi" w:hAnsiTheme="minorHAnsi" w:cs="Tahoma"/>
          <w:i/>
          <w:sz w:val="22"/>
          <w:szCs w:val="22"/>
        </w:rPr>
      </w:pPr>
      <w:bookmarkStart w:id="9" w:name="_Hlk19091575"/>
      <w:r w:rsidRPr="00397739">
        <w:rPr>
          <w:rFonts w:asciiTheme="minorHAnsi" w:hAnsiTheme="minorHAnsi" w:cs="Tahoma"/>
          <w:i/>
          <w:sz w:val="22"/>
          <w:szCs w:val="22"/>
        </w:rPr>
        <w:t>Nejavno otvaranje ponuda.</w:t>
      </w:r>
    </w:p>
    <w:bookmarkEnd w:id="9"/>
    <w:p w:rsidR="00B26442" w:rsidRPr="00651F44" w:rsidRDefault="00B26442" w:rsidP="00651F44">
      <w:pPr>
        <w:jc w:val="both"/>
        <w:rPr>
          <w:rFonts w:asciiTheme="minorHAnsi" w:hAnsiTheme="minorHAnsi" w:cs="Tahoma"/>
          <w:b/>
          <w:sz w:val="22"/>
          <w:szCs w:val="22"/>
        </w:rPr>
      </w:pPr>
    </w:p>
    <w:p w:rsidR="00EE1C0B" w:rsidRDefault="00B26442" w:rsidP="00EE1C0B">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t>Kriteriji za ocjenu ponuda</w:t>
      </w:r>
    </w:p>
    <w:p w:rsidR="00EE1C0B" w:rsidRPr="00EE1C0B" w:rsidRDefault="00EE1C0B" w:rsidP="00EE1C0B">
      <w:pPr>
        <w:pStyle w:val="ListParagraph"/>
        <w:ind w:left="644"/>
        <w:jc w:val="both"/>
        <w:rPr>
          <w:rFonts w:asciiTheme="minorHAnsi" w:hAnsiTheme="minorHAnsi" w:cs="Tahoma"/>
          <w:b/>
          <w:sz w:val="22"/>
          <w:szCs w:val="22"/>
        </w:rPr>
      </w:pPr>
    </w:p>
    <w:p w:rsidR="00EE1C0B" w:rsidRPr="006D2586" w:rsidRDefault="00EE1C0B" w:rsidP="00EE1C0B">
      <w:pPr>
        <w:pStyle w:val="ListParagraph"/>
        <w:jc w:val="both"/>
        <w:rPr>
          <w:rFonts w:asciiTheme="minorHAnsi" w:hAnsiTheme="minorHAnsi" w:cs="Tahoma"/>
          <w:i/>
          <w:sz w:val="22"/>
          <w:szCs w:val="22"/>
        </w:rPr>
      </w:pPr>
      <w:r w:rsidRPr="006D2586">
        <w:rPr>
          <w:rFonts w:asciiTheme="minorHAnsi" w:hAnsiTheme="minorHAnsi" w:cs="Tahoma"/>
          <w:i/>
          <w:sz w:val="22"/>
          <w:szCs w:val="22"/>
        </w:rPr>
        <w:t xml:space="preserve">Stručno povjerenstvo za odabir razmotrit će pristigle ponude. Ocjena Stručnog povjerenstva predstavlja </w:t>
      </w:r>
      <w:r w:rsidR="00846137">
        <w:rPr>
          <w:rFonts w:asciiTheme="minorHAnsi" w:hAnsiTheme="minorHAnsi" w:cs="Tahoma"/>
          <w:i/>
          <w:sz w:val="22"/>
          <w:szCs w:val="22"/>
        </w:rPr>
        <w:t>4</w:t>
      </w:r>
      <w:r w:rsidRPr="006D2586">
        <w:rPr>
          <w:rFonts w:asciiTheme="minorHAnsi" w:hAnsiTheme="minorHAnsi" w:cs="Tahoma"/>
          <w:i/>
          <w:sz w:val="22"/>
          <w:szCs w:val="22"/>
        </w:rPr>
        <w:t xml:space="preserve">0 % ukupne ocjene, dok se preostalih </w:t>
      </w:r>
      <w:r w:rsidR="00846137">
        <w:rPr>
          <w:rFonts w:asciiTheme="minorHAnsi" w:hAnsiTheme="minorHAnsi" w:cs="Tahoma"/>
          <w:i/>
          <w:sz w:val="22"/>
          <w:szCs w:val="22"/>
        </w:rPr>
        <w:t>6</w:t>
      </w:r>
      <w:r w:rsidRPr="006D2586">
        <w:rPr>
          <w:rFonts w:asciiTheme="minorHAnsi" w:hAnsiTheme="minorHAnsi" w:cs="Tahoma"/>
          <w:i/>
          <w:sz w:val="22"/>
          <w:szCs w:val="22"/>
        </w:rPr>
        <w:t>0 % odnosi na cijenu ponude prema načinu izračuna određenom ovim Pozivom. Stručno povjerenstvo će na temelju rezultata ocjenjivanja predložiti jednog ili više ponuditelja s kojima se može provesti dodatni postupak pregovaranja na temelju kojeg će se odlučiti o odabiru ponuditelja i zaključenju ugovora.</w:t>
      </w:r>
    </w:p>
    <w:p w:rsidR="00491E40" w:rsidRPr="006D2586" w:rsidRDefault="00491E40" w:rsidP="00EE1C0B">
      <w:pPr>
        <w:pStyle w:val="ListParagraph"/>
        <w:jc w:val="both"/>
        <w:rPr>
          <w:rFonts w:asciiTheme="minorHAnsi" w:hAnsiTheme="minorHAnsi" w:cs="Tahoma"/>
          <w:i/>
          <w:sz w:val="22"/>
          <w:szCs w:val="22"/>
        </w:rPr>
      </w:pPr>
    </w:p>
    <w:p w:rsidR="00EE1C0B" w:rsidRDefault="00EE1C0B" w:rsidP="00EE1C0B">
      <w:pPr>
        <w:pStyle w:val="ListParagraph"/>
        <w:jc w:val="both"/>
        <w:rPr>
          <w:rFonts w:asciiTheme="minorHAnsi" w:hAnsiTheme="minorHAnsi" w:cs="Tahoma"/>
          <w:i/>
          <w:sz w:val="22"/>
          <w:szCs w:val="22"/>
        </w:rPr>
      </w:pPr>
      <w:r w:rsidRPr="006D2586">
        <w:rPr>
          <w:rFonts w:asciiTheme="minorHAnsi" w:hAnsiTheme="minorHAnsi" w:cs="Tahoma"/>
          <w:i/>
          <w:sz w:val="22"/>
          <w:szCs w:val="22"/>
        </w:rPr>
        <w:t>Tehnički kriteriji</w:t>
      </w:r>
    </w:p>
    <w:tbl>
      <w:tblPr>
        <w:tblW w:w="8362" w:type="dxa"/>
        <w:tblInd w:w="731" w:type="dxa"/>
        <w:tblLayout w:type="fixed"/>
        <w:tblLook w:val="04A0" w:firstRow="1" w:lastRow="0" w:firstColumn="1" w:lastColumn="0" w:noHBand="0" w:noVBand="1"/>
      </w:tblPr>
      <w:tblGrid>
        <w:gridCol w:w="6239"/>
        <w:gridCol w:w="2123"/>
      </w:tblGrid>
      <w:tr w:rsidR="00EE1C0B" w:rsidRPr="000E16A3" w:rsidTr="00DC4FCF">
        <w:trPr>
          <w:trHeight w:val="283"/>
        </w:trPr>
        <w:tc>
          <w:tcPr>
            <w:tcW w:w="6239" w:type="dxa"/>
            <w:shd w:val="clear" w:color="auto" w:fill="D9D9D9" w:themeFill="background1" w:themeFillShade="D9"/>
            <w:vAlign w:val="center"/>
          </w:tcPr>
          <w:p w:rsidR="00EE1C0B" w:rsidRPr="000E16A3" w:rsidRDefault="00EE1C0B" w:rsidP="00DC4FCF">
            <w:pPr>
              <w:jc w:val="both"/>
              <w:rPr>
                <w:rFonts w:asciiTheme="minorHAnsi" w:hAnsiTheme="minorHAnsi" w:cs="Tahoma"/>
                <w:b/>
                <w:i/>
                <w:sz w:val="22"/>
                <w:szCs w:val="22"/>
              </w:rPr>
            </w:pPr>
            <w:r w:rsidRPr="000E16A3">
              <w:rPr>
                <w:rFonts w:asciiTheme="minorHAnsi" w:hAnsiTheme="minorHAnsi" w:cs="Tahoma"/>
                <w:b/>
                <w:i/>
                <w:sz w:val="22"/>
                <w:szCs w:val="22"/>
              </w:rPr>
              <w:t>Elementi ocjenjivanja</w:t>
            </w:r>
          </w:p>
        </w:tc>
        <w:tc>
          <w:tcPr>
            <w:tcW w:w="2123" w:type="dxa"/>
            <w:shd w:val="clear" w:color="auto" w:fill="D9D9D9" w:themeFill="background1" w:themeFillShade="D9"/>
            <w:vAlign w:val="center"/>
          </w:tcPr>
          <w:p w:rsidR="00EE1C0B" w:rsidRPr="000E16A3" w:rsidRDefault="00EE1C0B" w:rsidP="00DC4FCF">
            <w:pPr>
              <w:pStyle w:val="ListParagraph"/>
              <w:jc w:val="both"/>
              <w:rPr>
                <w:rFonts w:asciiTheme="minorHAnsi" w:hAnsiTheme="minorHAnsi" w:cs="Tahoma"/>
                <w:b/>
                <w:i/>
                <w:sz w:val="22"/>
                <w:szCs w:val="22"/>
              </w:rPr>
            </w:pPr>
            <w:r w:rsidRPr="000E16A3">
              <w:rPr>
                <w:rFonts w:asciiTheme="minorHAnsi" w:hAnsiTheme="minorHAnsi" w:cs="Tahoma"/>
                <w:b/>
                <w:i/>
                <w:sz w:val="22"/>
                <w:szCs w:val="22"/>
              </w:rPr>
              <w:t>Maksimalan broj bodova</w:t>
            </w:r>
          </w:p>
        </w:tc>
      </w:tr>
      <w:tr w:rsidR="00EE1C0B" w:rsidRPr="000E16A3" w:rsidTr="00DC4FCF">
        <w:trPr>
          <w:trHeight w:val="71"/>
        </w:trPr>
        <w:tc>
          <w:tcPr>
            <w:tcW w:w="6239" w:type="dxa"/>
            <w:vAlign w:val="center"/>
          </w:tcPr>
          <w:p w:rsidR="00EE1C0B" w:rsidRDefault="00EE1C0B" w:rsidP="00DC4FCF">
            <w:pPr>
              <w:ind w:left="720"/>
              <w:jc w:val="both"/>
              <w:rPr>
                <w:rFonts w:asciiTheme="minorHAnsi" w:hAnsiTheme="minorHAnsi" w:cs="Tahoma"/>
                <w:i/>
                <w:sz w:val="22"/>
                <w:szCs w:val="22"/>
              </w:rPr>
            </w:pPr>
          </w:p>
          <w:p w:rsidR="00EE1C0B" w:rsidRPr="000E16A3" w:rsidRDefault="00EE1C0B" w:rsidP="00EE1C0B">
            <w:pPr>
              <w:pStyle w:val="ListParagraph"/>
              <w:numPr>
                <w:ilvl w:val="0"/>
                <w:numId w:val="10"/>
              </w:numPr>
              <w:jc w:val="both"/>
              <w:rPr>
                <w:rFonts w:asciiTheme="minorHAnsi" w:hAnsiTheme="minorHAnsi" w:cs="Tahoma"/>
                <w:i/>
                <w:sz w:val="22"/>
                <w:szCs w:val="22"/>
              </w:rPr>
            </w:pPr>
            <w:r w:rsidRPr="000E16A3">
              <w:rPr>
                <w:rFonts w:asciiTheme="minorHAnsi" w:hAnsiTheme="minorHAnsi" w:cs="Tahoma"/>
                <w:i/>
                <w:sz w:val="22"/>
                <w:szCs w:val="22"/>
              </w:rPr>
              <w:t>izgled dostavljenog uzorka</w:t>
            </w:r>
          </w:p>
        </w:tc>
        <w:tc>
          <w:tcPr>
            <w:tcW w:w="2123" w:type="dxa"/>
            <w:vAlign w:val="center"/>
          </w:tcPr>
          <w:p w:rsidR="00EE1C0B" w:rsidRDefault="00EE1C0B" w:rsidP="00DC4FCF">
            <w:pPr>
              <w:pStyle w:val="ListParagraph"/>
              <w:jc w:val="both"/>
              <w:rPr>
                <w:rFonts w:asciiTheme="minorHAnsi" w:hAnsiTheme="minorHAnsi" w:cs="Tahoma"/>
                <w:i/>
                <w:sz w:val="22"/>
                <w:szCs w:val="22"/>
              </w:rPr>
            </w:pPr>
          </w:p>
          <w:p w:rsidR="00EE1C0B" w:rsidRPr="000E16A3" w:rsidRDefault="00EE1C0B" w:rsidP="00DC4FCF">
            <w:pPr>
              <w:pStyle w:val="ListParagraph"/>
              <w:jc w:val="both"/>
              <w:rPr>
                <w:rFonts w:asciiTheme="minorHAnsi" w:hAnsiTheme="minorHAnsi" w:cs="Tahoma"/>
                <w:i/>
                <w:sz w:val="22"/>
                <w:szCs w:val="22"/>
              </w:rPr>
            </w:pPr>
            <w:r w:rsidRPr="000E16A3">
              <w:rPr>
                <w:rFonts w:asciiTheme="minorHAnsi" w:hAnsiTheme="minorHAnsi" w:cs="Tahoma"/>
                <w:i/>
                <w:sz w:val="22"/>
                <w:szCs w:val="22"/>
              </w:rPr>
              <w:t>4</w:t>
            </w:r>
            <w:r w:rsidR="00F239C4">
              <w:rPr>
                <w:rFonts w:asciiTheme="minorHAnsi" w:hAnsiTheme="minorHAnsi" w:cs="Tahoma"/>
                <w:i/>
                <w:sz w:val="22"/>
                <w:szCs w:val="22"/>
              </w:rPr>
              <w:t>5</w:t>
            </w:r>
          </w:p>
        </w:tc>
      </w:tr>
      <w:tr w:rsidR="00EE1C0B" w:rsidRPr="000E16A3" w:rsidTr="00DC4FCF">
        <w:trPr>
          <w:trHeight w:val="75"/>
        </w:trPr>
        <w:tc>
          <w:tcPr>
            <w:tcW w:w="6239" w:type="dxa"/>
            <w:vAlign w:val="center"/>
          </w:tcPr>
          <w:p w:rsidR="00EE1C0B" w:rsidRPr="000E16A3" w:rsidRDefault="00EE1C0B" w:rsidP="00DC4FCF">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2. </w:t>
            </w:r>
            <w:r>
              <w:rPr>
                <w:rFonts w:asciiTheme="minorHAnsi" w:hAnsiTheme="minorHAnsi" w:cs="Tahoma"/>
                <w:i/>
                <w:sz w:val="22"/>
                <w:szCs w:val="22"/>
              </w:rPr>
              <w:t xml:space="preserve">   kvaliteta</w:t>
            </w:r>
            <w:r w:rsidRPr="000E16A3">
              <w:rPr>
                <w:rFonts w:asciiTheme="minorHAnsi" w:hAnsiTheme="minorHAnsi" w:cs="Tahoma"/>
                <w:i/>
                <w:sz w:val="22"/>
                <w:szCs w:val="22"/>
              </w:rPr>
              <w:t xml:space="preserve"> </w:t>
            </w:r>
            <w:r>
              <w:rPr>
                <w:rFonts w:asciiTheme="minorHAnsi" w:hAnsiTheme="minorHAnsi" w:cs="Tahoma"/>
                <w:i/>
                <w:sz w:val="22"/>
                <w:szCs w:val="22"/>
              </w:rPr>
              <w:t>dostavljenog uzorka</w:t>
            </w:r>
          </w:p>
        </w:tc>
        <w:tc>
          <w:tcPr>
            <w:tcW w:w="2123" w:type="dxa"/>
            <w:vAlign w:val="center"/>
          </w:tcPr>
          <w:p w:rsidR="00EE1C0B" w:rsidRPr="000E16A3" w:rsidRDefault="00EE1C0B" w:rsidP="00DC4FCF">
            <w:pPr>
              <w:pStyle w:val="ListParagraph"/>
              <w:jc w:val="both"/>
              <w:rPr>
                <w:rFonts w:asciiTheme="minorHAnsi" w:hAnsiTheme="minorHAnsi" w:cs="Tahoma"/>
                <w:i/>
                <w:sz w:val="22"/>
                <w:szCs w:val="22"/>
              </w:rPr>
            </w:pPr>
            <w:r>
              <w:rPr>
                <w:rFonts w:asciiTheme="minorHAnsi" w:hAnsiTheme="minorHAnsi" w:cs="Tahoma"/>
                <w:i/>
                <w:sz w:val="22"/>
                <w:szCs w:val="22"/>
              </w:rPr>
              <w:t>4</w:t>
            </w:r>
            <w:r w:rsidR="00F239C4">
              <w:rPr>
                <w:rFonts w:asciiTheme="minorHAnsi" w:hAnsiTheme="minorHAnsi" w:cs="Tahoma"/>
                <w:i/>
                <w:sz w:val="22"/>
                <w:szCs w:val="22"/>
              </w:rPr>
              <w:t>5</w:t>
            </w:r>
          </w:p>
        </w:tc>
      </w:tr>
      <w:tr w:rsidR="00EE1C0B" w:rsidRPr="000E16A3" w:rsidTr="00DC4FCF">
        <w:trPr>
          <w:trHeight w:val="151"/>
        </w:trPr>
        <w:tc>
          <w:tcPr>
            <w:tcW w:w="6239" w:type="dxa"/>
            <w:vAlign w:val="center"/>
          </w:tcPr>
          <w:p w:rsidR="00EE1C0B" w:rsidRPr="000E16A3" w:rsidRDefault="00EE1C0B" w:rsidP="00DC4FCF">
            <w:pPr>
              <w:pStyle w:val="ListParagraph"/>
              <w:jc w:val="both"/>
              <w:rPr>
                <w:rFonts w:asciiTheme="minorHAnsi" w:hAnsiTheme="minorHAnsi" w:cs="Tahoma"/>
                <w:i/>
                <w:sz w:val="22"/>
                <w:szCs w:val="22"/>
              </w:rPr>
            </w:pPr>
            <w:r w:rsidRPr="000E16A3">
              <w:rPr>
                <w:rFonts w:asciiTheme="minorHAnsi" w:hAnsiTheme="minorHAnsi" w:cs="Tahoma"/>
                <w:i/>
                <w:sz w:val="22"/>
                <w:szCs w:val="22"/>
              </w:rPr>
              <w:t>3.</w:t>
            </w:r>
            <w:r>
              <w:rPr>
                <w:rFonts w:asciiTheme="minorHAnsi" w:hAnsiTheme="minorHAnsi" w:cs="Tahoma"/>
                <w:i/>
                <w:sz w:val="22"/>
                <w:szCs w:val="22"/>
              </w:rPr>
              <w:t xml:space="preserve"> </w:t>
            </w:r>
            <w:r w:rsidRPr="000E16A3">
              <w:rPr>
                <w:rFonts w:asciiTheme="minorHAnsi" w:hAnsiTheme="minorHAnsi" w:cs="Tahoma"/>
                <w:i/>
                <w:sz w:val="22"/>
                <w:szCs w:val="22"/>
              </w:rPr>
              <w:t xml:space="preserve"> </w:t>
            </w:r>
            <w:r>
              <w:rPr>
                <w:rFonts w:asciiTheme="minorHAnsi" w:hAnsiTheme="minorHAnsi" w:cs="Tahoma"/>
                <w:i/>
                <w:sz w:val="22"/>
                <w:szCs w:val="22"/>
              </w:rPr>
              <w:t xml:space="preserve"> rok isporuke (isporuka robe prije zadanog roka)</w:t>
            </w:r>
          </w:p>
        </w:tc>
        <w:tc>
          <w:tcPr>
            <w:tcW w:w="2123" w:type="dxa"/>
            <w:vAlign w:val="center"/>
          </w:tcPr>
          <w:p w:rsidR="00EE1C0B" w:rsidRPr="000E16A3" w:rsidRDefault="00F239C4" w:rsidP="00DC4FCF">
            <w:pPr>
              <w:pStyle w:val="ListParagraph"/>
              <w:jc w:val="both"/>
              <w:rPr>
                <w:rFonts w:asciiTheme="minorHAnsi" w:hAnsiTheme="minorHAnsi" w:cs="Tahoma"/>
                <w:i/>
                <w:sz w:val="22"/>
                <w:szCs w:val="22"/>
              </w:rPr>
            </w:pPr>
            <w:r>
              <w:rPr>
                <w:rFonts w:asciiTheme="minorHAnsi" w:hAnsiTheme="minorHAnsi" w:cs="Tahoma"/>
                <w:i/>
                <w:sz w:val="22"/>
                <w:szCs w:val="22"/>
              </w:rPr>
              <w:t>1</w:t>
            </w:r>
            <w:r w:rsidR="00EE1C0B" w:rsidRPr="000E16A3">
              <w:rPr>
                <w:rFonts w:asciiTheme="minorHAnsi" w:hAnsiTheme="minorHAnsi" w:cs="Tahoma"/>
                <w:i/>
                <w:sz w:val="22"/>
                <w:szCs w:val="22"/>
              </w:rPr>
              <w:t>0</w:t>
            </w:r>
          </w:p>
        </w:tc>
      </w:tr>
      <w:tr w:rsidR="00EE1C0B" w:rsidRPr="000E16A3" w:rsidTr="00DC4FCF">
        <w:trPr>
          <w:trHeight w:val="37"/>
        </w:trPr>
        <w:tc>
          <w:tcPr>
            <w:tcW w:w="6239" w:type="dxa"/>
            <w:vAlign w:val="center"/>
          </w:tcPr>
          <w:p w:rsidR="00EE1C0B" w:rsidRPr="000E16A3" w:rsidRDefault="00EE1C0B" w:rsidP="00DC4FCF">
            <w:pPr>
              <w:jc w:val="both"/>
              <w:rPr>
                <w:rFonts w:asciiTheme="minorHAnsi" w:hAnsiTheme="minorHAnsi" w:cs="Tahoma"/>
                <w:i/>
                <w:sz w:val="22"/>
                <w:szCs w:val="22"/>
              </w:rPr>
            </w:pPr>
          </w:p>
        </w:tc>
        <w:tc>
          <w:tcPr>
            <w:tcW w:w="2123" w:type="dxa"/>
            <w:vAlign w:val="center"/>
          </w:tcPr>
          <w:p w:rsidR="00EE1C0B" w:rsidRPr="000E16A3" w:rsidRDefault="00EE1C0B" w:rsidP="00DC4FCF">
            <w:pPr>
              <w:jc w:val="both"/>
              <w:rPr>
                <w:rFonts w:asciiTheme="minorHAnsi" w:hAnsiTheme="minorHAnsi" w:cs="Tahoma"/>
                <w:i/>
                <w:sz w:val="22"/>
                <w:szCs w:val="22"/>
              </w:rPr>
            </w:pPr>
          </w:p>
        </w:tc>
      </w:tr>
      <w:tr w:rsidR="00EE1C0B" w:rsidRPr="000E16A3" w:rsidTr="00DC4FCF">
        <w:trPr>
          <w:trHeight w:val="75"/>
        </w:trPr>
        <w:tc>
          <w:tcPr>
            <w:tcW w:w="6239" w:type="dxa"/>
            <w:shd w:val="clear" w:color="auto" w:fill="D9D9D9" w:themeFill="background1" w:themeFillShade="D9"/>
            <w:vAlign w:val="center"/>
          </w:tcPr>
          <w:p w:rsidR="00EE1C0B" w:rsidRPr="000E16A3" w:rsidRDefault="00EE1C0B" w:rsidP="00DC4FCF">
            <w:pPr>
              <w:jc w:val="both"/>
              <w:rPr>
                <w:rFonts w:asciiTheme="minorHAnsi" w:hAnsiTheme="minorHAnsi" w:cs="Tahoma"/>
                <w:i/>
                <w:sz w:val="22"/>
                <w:szCs w:val="22"/>
              </w:rPr>
            </w:pPr>
            <w:r w:rsidRPr="000E16A3">
              <w:rPr>
                <w:rFonts w:asciiTheme="minorHAnsi" w:hAnsiTheme="minorHAnsi" w:cs="Tahoma"/>
                <w:b/>
                <w:i/>
                <w:sz w:val="22"/>
                <w:szCs w:val="22"/>
              </w:rPr>
              <w:t>UKUPNO  (1.+2.+3.) = A</w:t>
            </w:r>
          </w:p>
        </w:tc>
        <w:tc>
          <w:tcPr>
            <w:tcW w:w="2123" w:type="dxa"/>
            <w:shd w:val="clear" w:color="auto" w:fill="D9D9D9" w:themeFill="background1" w:themeFillShade="D9"/>
            <w:vAlign w:val="center"/>
          </w:tcPr>
          <w:p w:rsidR="00EE1C0B" w:rsidRPr="000E16A3" w:rsidRDefault="00EE1C0B" w:rsidP="00DC4FCF">
            <w:pPr>
              <w:pStyle w:val="ListParagraph"/>
              <w:jc w:val="both"/>
              <w:rPr>
                <w:rFonts w:asciiTheme="minorHAnsi" w:hAnsiTheme="minorHAnsi" w:cs="Tahoma"/>
                <w:i/>
                <w:sz w:val="22"/>
                <w:szCs w:val="22"/>
              </w:rPr>
            </w:pPr>
            <w:r w:rsidRPr="000E16A3">
              <w:rPr>
                <w:rFonts w:asciiTheme="minorHAnsi" w:hAnsiTheme="minorHAnsi" w:cs="Tahoma"/>
                <w:b/>
                <w:i/>
                <w:sz w:val="22"/>
                <w:szCs w:val="22"/>
              </w:rPr>
              <w:t>100</w:t>
            </w:r>
          </w:p>
        </w:tc>
      </w:tr>
    </w:tbl>
    <w:p w:rsidR="00EE1C0B" w:rsidRPr="000E16A3" w:rsidRDefault="00EE1C0B" w:rsidP="00EE1C0B">
      <w:pPr>
        <w:jc w:val="both"/>
        <w:rPr>
          <w:rFonts w:asciiTheme="minorHAnsi" w:hAnsiTheme="minorHAnsi" w:cs="Tahoma"/>
          <w:i/>
          <w:sz w:val="22"/>
          <w:szCs w:val="22"/>
        </w:rPr>
      </w:pPr>
    </w:p>
    <w:p w:rsidR="00F239C4" w:rsidRDefault="00F239C4" w:rsidP="00F239C4">
      <w:pPr>
        <w:pStyle w:val="ListParagraph"/>
        <w:jc w:val="both"/>
        <w:rPr>
          <w:rFonts w:asciiTheme="minorHAnsi" w:hAnsiTheme="minorHAnsi" w:cs="Tahoma"/>
          <w:b/>
          <w:sz w:val="22"/>
          <w:szCs w:val="22"/>
        </w:rPr>
      </w:pPr>
      <w:r>
        <w:rPr>
          <w:rFonts w:asciiTheme="minorHAnsi" w:hAnsiTheme="minorHAnsi" w:cs="Tahoma"/>
          <w:b/>
          <w:sz w:val="22"/>
          <w:szCs w:val="22"/>
        </w:rPr>
        <w:t>Pojašnjenje elemenata:</w:t>
      </w:r>
    </w:p>
    <w:p w:rsidR="00F239C4" w:rsidRPr="00EA5F48" w:rsidRDefault="00F239C4" w:rsidP="00F239C4">
      <w:pPr>
        <w:pStyle w:val="ListParagraph"/>
        <w:numPr>
          <w:ilvl w:val="0"/>
          <w:numId w:val="11"/>
        </w:numPr>
        <w:jc w:val="both"/>
        <w:rPr>
          <w:rFonts w:asciiTheme="minorHAnsi" w:hAnsiTheme="minorHAnsi" w:cs="Tahoma"/>
          <w:b/>
          <w:sz w:val="22"/>
          <w:szCs w:val="22"/>
        </w:rPr>
      </w:pPr>
      <w:r w:rsidRPr="000E16A3">
        <w:rPr>
          <w:rFonts w:asciiTheme="minorHAnsi" w:hAnsiTheme="minorHAnsi" w:cs="Tahoma"/>
          <w:i/>
          <w:sz w:val="22"/>
          <w:szCs w:val="22"/>
        </w:rPr>
        <w:t>izgled dostavljenog uzorka</w:t>
      </w:r>
    </w:p>
    <w:p w:rsidR="00F239C4" w:rsidRDefault="00F239C4" w:rsidP="00F239C4">
      <w:pPr>
        <w:ind w:left="720"/>
        <w:jc w:val="both"/>
        <w:rPr>
          <w:rFonts w:asciiTheme="minorHAnsi" w:hAnsiTheme="minorHAnsi" w:cs="Tahoma"/>
          <w:i/>
          <w:sz w:val="22"/>
          <w:szCs w:val="22"/>
        </w:rPr>
      </w:pPr>
      <w:r w:rsidRPr="00EA5F48">
        <w:rPr>
          <w:rFonts w:asciiTheme="minorHAnsi" w:hAnsiTheme="minorHAnsi" w:cs="Tahoma"/>
          <w:i/>
          <w:sz w:val="22"/>
          <w:szCs w:val="22"/>
        </w:rPr>
        <w:t>Opis:</w:t>
      </w:r>
    </w:p>
    <w:p w:rsidR="00F239C4" w:rsidRDefault="00F239C4" w:rsidP="00F239C4">
      <w:pPr>
        <w:ind w:left="720"/>
        <w:jc w:val="both"/>
        <w:rPr>
          <w:rFonts w:asciiTheme="minorHAnsi" w:hAnsiTheme="minorHAnsi" w:cs="Tahoma"/>
          <w:i/>
          <w:sz w:val="22"/>
          <w:szCs w:val="22"/>
        </w:rPr>
      </w:pPr>
      <w:r w:rsidRPr="00985258">
        <w:rPr>
          <w:rFonts w:asciiTheme="minorHAnsi" w:hAnsiTheme="minorHAnsi" w:cs="Tahoma"/>
          <w:i/>
          <w:sz w:val="22"/>
          <w:szCs w:val="22"/>
          <w:u w:val="single"/>
        </w:rPr>
        <w:t xml:space="preserve">Ton boje </w:t>
      </w:r>
      <w:r w:rsidR="00CC02BF">
        <w:rPr>
          <w:rFonts w:asciiTheme="minorHAnsi" w:hAnsiTheme="minorHAnsi" w:cs="Tahoma"/>
          <w:i/>
          <w:sz w:val="22"/>
          <w:szCs w:val="22"/>
          <w:u w:val="single"/>
        </w:rPr>
        <w:t>ručke</w:t>
      </w:r>
      <w:r>
        <w:rPr>
          <w:rFonts w:asciiTheme="minorHAnsi" w:hAnsiTheme="minorHAnsi" w:cs="Tahoma"/>
          <w:i/>
          <w:sz w:val="22"/>
          <w:szCs w:val="22"/>
        </w:rPr>
        <w:t xml:space="preserve"> koji </w:t>
      </w:r>
      <w:r w:rsidR="00CC02BF">
        <w:rPr>
          <w:rFonts w:asciiTheme="minorHAnsi" w:hAnsiTheme="minorHAnsi" w:cs="Tahoma"/>
          <w:i/>
          <w:sz w:val="22"/>
          <w:szCs w:val="22"/>
        </w:rPr>
        <w:t xml:space="preserve">treba odgovarati definiranim </w:t>
      </w:r>
      <w:proofErr w:type="spellStart"/>
      <w:r w:rsidR="00CC02BF">
        <w:rPr>
          <w:rFonts w:asciiTheme="minorHAnsi" w:hAnsiTheme="minorHAnsi" w:cs="Tahoma"/>
          <w:i/>
          <w:sz w:val="22"/>
          <w:szCs w:val="22"/>
        </w:rPr>
        <w:t>Pantone</w:t>
      </w:r>
      <w:proofErr w:type="spellEnd"/>
      <w:r w:rsidR="00CC02BF">
        <w:rPr>
          <w:rFonts w:asciiTheme="minorHAnsi" w:hAnsiTheme="minorHAnsi" w:cs="Tahoma"/>
          <w:i/>
          <w:sz w:val="22"/>
          <w:szCs w:val="22"/>
        </w:rPr>
        <w:t xml:space="preserve"> bojama navedenim u točki 1. ovog Poziva</w:t>
      </w:r>
      <w:r>
        <w:rPr>
          <w:rFonts w:asciiTheme="minorHAnsi" w:hAnsiTheme="minorHAnsi" w:cs="Tahoma"/>
          <w:i/>
          <w:sz w:val="22"/>
          <w:szCs w:val="22"/>
        </w:rPr>
        <w:t>.</w:t>
      </w:r>
    </w:p>
    <w:p w:rsidR="00F239C4" w:rsidRPr="00E00EFD" w:rsidRDefault="00CC02BF" w:rsidP="00E00EFD">
      <w:pPr>
        <w:ind w:left="720"/>
        <w:jc w:val="both"/>
        <w:rPr>
          <w:rFonts w:asciiTheme="minorHAnsi" w:hAnsiTheme="minorHAnsi"/>
          <w:i/>
          <w:sz w:val="22"/>
          <w:szCs w:val="22"/>
        </w:rPr>
      </w:pPr>
      <w:r>
        <w:rPr>
          <w:rFonts w:asciiTheme="minorHAnsi" w:hAnsiTheme="minorHAnsi" w:cs="Tahoma"/>
          <w:i/>
          <w:sz w:val="22"/>
          <w:szCs w:val="22"/>
          <w:u w:val="single"/>
        </w:rPr>
        <w:lastRenderedPageBreak/>
        <w:t xml:space="preserve">Izgled </w:t>
      </w:r>
      <w:r w:rsidR="00E00EFD">
        <w:rPr>
          <w:rFonts w:asciiTheme="minorHAnsi" w:hAnsiTheme="minorHAnsi" w:cs="Tahoma"/>
          <w:i/>
          <w:sz w:val="22"/>
          <w:szCs w:val="22"/>
          <w:u w:val="single"/>
        </w:rPr>
        <w:t xml:space="preserve">otiska </w:t>
      </w:r>
      <w:r w:rsidRPr="00CC02BF">
        <w:rPr>
          <w:rFonts w:asciiTheme="minorHAnsi" w:hAnsiTheme="minorHAnsi" w:cs="Tahoma"/>
          <w:i/>
          <w:sz w:val="22"/>
          <w:szCs w:val="22"/>
          <w:u w:val="single"/>
        </w:rPr>
        <w:t>na prednjoj</w:t>
      </w:r>
      <w:r w:rsidR="00E00EFD">
        <w:rPr>
          <w:rFonts w:asciiTheme="minorHAnsi" w:hAnsiTheme="minorHAnsi" w:cs="Tahoma"/>
          <w:i/>
          <w:sz w:val="22"/>
          <w:szCs w:val="22"/>
          <w:u w:val="single"/>
        </w:rPr>
        <w:t xml:space="preserve"> i</w:t>
      </w:r>
      <w:r w:rsidRPr="00CC02BF">
        <w:rPr>
          <w:rFonts w:asciiTheme="minorHAnsi" w:hAnsiTheme="minorHAnsi" w:cs="Tahoma"/>
          <w:i/>
          <w:sz w:val="22"/>
          <w:szCs w:val="22"/>
          <w:u w:val="single"/>
        </w:rPr>
        <w:t xml:space="preserve"> stražnjoj strani vrećice</w:t>
      </w:r>
      <w:r>
        <w:rPr>
          <w:rFonts w:asciiTheme="minorHAnsi" w:hAnsiTheme="minorHAnsi" w:cs="Tahoma"/>
          <w:i/>
          <w:sz w:val="22"/>
          <w:szCs w:val="22"/>
        </w:rPr>
        <w:t xml:space="preserve"> –</w:t>
      </w:r>
      <w:r w:rsidRPr="00FE63E8">
        <w:rPr>
          <w:rFonts w:asciiTheme="minorHAnsi" w:hAnsiTheme="minorHAnsi"/>
          <w:i/>
          <w:sz w:val="22"/>
          <w:szCs w:val="22"/>
        </w:rPr>
        <w:t xml:space="preserve"> </w:t>
      </w:r>
      <w:r w:rsidR="00E00EFD">
        <w:rPr>
          <w:rFonts w:asciiTheme="minorHAnsi" w:hAnsiTheme="minorHAnsi"/>
          <w:i/>
          <w:sz w:val="22"/>
          <w:szCs w:val="22"/>
        </w:rPr>
        <w:t>otisak treba u potpunosti odgovarati svim parametrima navedenim u točki 1. ovog Poziva. Otisak treba</w:t>
      </w:r>
      <w:r w:rsidR="00E77DB9">
        <w:rPr>
          <w:rFonts w:asciiTheme="minorHAnsi" w:hAnsiTheme="minorHAnsi"/>
          <w:i/>
          <w:sz w:val="22"/>
          <w:szCs w:val="22"/>
        </w:rPr>
        <w:t xml:space="preserve"> u potpunosti odgovarati dostavljenim pripremama za tisak. </w:t>
      </w:r>
      <w:bookmarkStart w:id="10" w:name="_GoBack"/>
      <w:bookmarkEnd w:id="10"/>
    </w:p>
    <w:p w:rsidR="00CC02BF" w:rsidRDefault="00CC02BF" w:rsidP="00E530BF">
      <w:pPr>
        <w:ind w:left="708"/>
        <w:jc w:val="both"/>
        <w:rPr>
          <w:rFonts w:asciiTheme="minorHAnsi" w:hAnsiTheme="minorHAnsi"/>
          <w:i/>
          <w:sz w:val="22"/>
          <w:szCs w:val="22"/>
        </w:rPr>
      </w:pPr>
      <w:r w:rsidRPr="00CC02BF">
        <w:rPr>
          <w:rFonts w:asciiTheme="minorHAnsi" w:hAnsiTheme="minorHAnsi"/>
          <w:i/>
          <w:sz w:val="22"/>
          <w:szCs w:val="22"/>
          <w:u w:val="single"/>
        </w:rPr>
        <w:t>Boja vrećice</w:t>
      </w:r>
      <w:r>
        <w:rPr>
          <w:rFonts w:asciiTheme="minorHAnsi" w:hAnsiTheme="minorHAnsi"/>
          <w:i/>
          <w:sz w:val="22"/>
          <w:szCs w:val="22"/>
        </w:rPr>
        <w:t xml:space="preserve"> -</w:t>
      </w:r>
      <w:r w:rsidR="00E77DB9">
        <w:rPr>
          <w:rFonts w:asciiTheme="minorHAnsi" w:hAnsiTheme="minorHAnsi"/>
          <w:i/>
          <w:sz w:val="22"/>
          <w:szCs w:val="22"/>
        </w:rPr>
        <w:t xml:space="preserve"> </w:t>
      </w:r>
      <w:r>
        <w:rPr>
          <w:rFonts w:asciiTheme="minorHAnsi" w:hAnsiTheme="minorHAnsi"/>
          <w:i/>
          <w:sz w:val="22"/>
          <w:szCs w:val="22"/>
        </w:rPr>
        <w:t>boja tkanine vrećice treba biti tzv.</w:t>
      </w:r>
      <w:r w:rsidRPr="00FE63E8">
        <w:rPr>
          <w:rFonts w:asciiTheme="minorHAnsi" w:hAnsiTheme="minorHAnsi"/>
          <w:i/>
          <w:sz w:val="22"/>
          <w:szCs w:val="22"/>
        </w:rPr>
        <w:t xml:space="preserve"> </w:t>
      </w:r>
      <w:proofErr w:type="spellStart"/>
      <w:r w:rsidRPr="00FE63E8">
        <w:rPr>
          <w:rFonts w:asciiTheme="minorHAnsi" w:hAnsiTheme="minorHAnsi"/>
          <w:i/>
          <w:sz w:val="22"/>
          <w:szCs w:val="22"/>
        </w:rPr>
        <w:t>natur</w:t>
      </w:r>
      <w:proofErr w:type="spellEnd"/>
      <w:r w:rsidRPr="00FE63E8">
        <w:rPr>
          <w:rFonts w:asciiTheme="minorHAnsi" w:hAnsiTheme="minorHAnsi"/>
          <w:i/>
          <w:sz w:val="22"/>
          <w:szCs w:val="22"/>
        </w:rPr>
        <w:t xml:space="preserve"> boja (bijelo-siva ili bijelo-žuta)</w:t>
      </w:r>
      <w:r>
        <w:rPr>
          <w:rFonts w:asciiTheme="minorHAnsi" w:hAnsiTheme="minorHAnsi"/>
          <w:i/>
          <w:sz w:val="22"/>
          <w:szCs w:val="22"/>
        </w:rPr>
        <w:t>, te na istoj ne smiju biti vidljive mrlje (posljedica preslikavanja otiska ili različitih nečistoća).</w:t>
      </w:r>
    </w:p>
    <w:p w:rsidR="00F239C4" w:rsidRDefault="00F239C4" w:rsidP="00F239C4">
      <w:pPr>
        <w:jc w:val="both"/>
        <w:rPr>
          <w:rFonts w:asciiTheme="minorHAnsi" w:hAnsiTheme="minorHAnsi" w:cs="Tahoma"/>
          <w:b/>
          <w:sz w:val="22"/>
          <w:szCs w:val="22"/>
        </w:rPr>
      </w:pPr>
    </w:p>
    <w:p w:rsidR="00F239C4" w:rsidRDefault="00F239C4" w:rsidP="00F239C4">
      <w:pPr>
        <w:pStyle w:val="ListParagraph"/>
        <w:numPr>
          <w:ilvl w:val="0"/>
          <w:numId w:val="11"/>
        </w:numPr>
        <w:jc w:val="both"/>
        <w:rPr>
          <w:rFonts w:asciiTheme="minorHAnsi" w:hAnsiTheme="minorHAnsi" w:cs="Tahoma"/>
          <w:i/>
          <w:sz w:val="22"/>
          <w:szCs w:val="22"/>
        </w:rPr>
      </w:pPr>
      <w:r w:rsidRPr="00A85D7E">
        <w:rPr>
          <w:rFonts w:asciiTheme="minorHAnsi" w:hAnsiTheme="minorHAnsi" w:cs="Tahoma"/>
          <w:i/>
          <w:sz w:val="22"/>
          <w:szCs w:val="22"/>
        </w:rPr>
        <w:t>kvaliteta dostavljenog uzorka</w:t>
      </w:r>
    </w:p>
    <w:p w:rsidR="00F239C4" w:rsidRDefault="00F239C4" w:rsidP="00F239C4">
      <w:pPr>
        <w:ind w:left="720"/>
        <w:jc w:val="both"/>
        <w:rPr>
          <w:rFonts w:asciiTheme="minorHAnsi" w:hAnsiTheme="minorHAnsi" w:cs="Tahoma"/>
          <w:i/>
          <w:sz w:val="22"/>
          <w:szCs w:val="22"/>
        </w:rPr>
      </w:pPr>
      <w:r w:rsidRPr="00260810">
        <w:rPr>
          <w:rFonts w:asciiTheme="minorHAnsi" w:hAnsiTheme="minorHAnsi" w:cs="Tahoma"/>
          <w:i/>
          <w:sz w:val="22"/>
          <w:szCs w:val="22"/>
        </w:rPr>
        <w:t>Opis:</w:t>
      </w:r>
    </w:p>
    <w:p w:rsidR="00F239C4" w:rsidRDefault="00E77DB9" w:rsidP="00E530BF">
      <w:pPr>
        <w:ind w:left="720"/>
        <w:jc w:val="both"/>
        <w:rPr>
          <w:rFonts w:asciiTheme="minorHAnsi" w:hAnsiTheme="minorHAnsi" w:cs="Tahoma"/>
          <w:i/>
          <w:sz w:val="22"/>
          <w:szCs w:val="22"/>
        </w:rPr>
      </w:pPr>
      <w:r>
        <w:rPr>
          <w:rFonts w:asciiTheme="minorHAnsi" w:hAnsiTheme="minorHAnsi" w:cs="Tahoma"/>
          <w:i/>
          <w:sz w:val="22"/>
          <w:szCs w:val="22"/>
          <w:u w:val="single"/>
        </w:rPr>
        <w:t>Šivanje ručk</w:t>
      </w:r>
      <w:r w:rsidR="00CA6EC2">
        <w:rPr>
          <w:rFonts w:asciiTheme="minorHAnsi" w:hAnsiTheme="minorHAnsi" w:cs="Tahoma"/>
          <w:i/>
          <w:sz w:val="22"/>
          <w:szCs w:val="22"/>
          <w:u w:val="single"/>
        </w:rPr>
        <w:t>a</w:t>
      </w:r>
      <w:r>
        <w:rPr>
          <w:rFonts w:asciiTheme="minorHAnsi" w:hAnsiTheme="minorHAnsi" w:cs="Tahoma"/>
          <w:i/>
          <w:sz w:val="22"/>
          <w:szCs w:val="22"/>
          <w:u w:val="single"/>
        </w:rPr>
        <w:t xml:space="preserve"> i vrećice</w:t>
      </w:r>
      <w:r w:rsidR="00F239C4">
        <w:rPr>
          <w:rFonts w:asciiTheme="minorHAnsi" w:hAnsiTheme="minorHAnsi" w:cs="Tahoma"/>
          <w:i/>
          <w:sz w:val="22"/>
          <w:szCs w:val="22"/>
        </w:rPr>
        <w:t xml:space="preserve"> – </w:t>
      </w:r>
      <w:r w:rsidR="00CA6EC2">
        <w:rPr>
          <w:rFonts w:asciiTheme="minorHAnsi" w:hAnsiTheme="minorHAnsi" w:cs="Tahoma"/>
          <w:i/>
          <w:sz w:val="22"/>
          <w:szCs w:val="22"/>
        </w:rPr>
        <w:t xml:space="preserve">ručke i vrećice </w:t>
      </w:r>
      <w:r w:rsidR="00346EED">
        <w:rPr>
          <w:rFonts w:asciiTheme="minorHAnsi" w:hAnsiTheme="minorHAnsi" w:cs="Tahoma"/>
          <w:i/>
          <w:sz w:val="22"/>
          <w:szCs w:val="22"/>
        </w:rPr>
        <w:t>trebaju biti kvalitetno i čvrsto sašivene, čime se osigurava izdržljivost sam</w:t>
      </w:r>
      <w:r w:rsidR="003D6629">
        <w:rPr>
          <w:rFonts w:asciiTheme="minorHAnsi" w:hAnsiTheme="minorHAnsi" w:cs="Tahoma"/>
          <w:i/>
          <w:sz w:val="22"/>
          <w:szCs w:val="22"/>
        </w:rPr>
        <w:t>ih</w:t>
      </w:r>
      <w:r w:rsidR="00346EED">
        <w:rPr>
          <w:rFonts w:asciiTheme="minorHAnsi" w:hAnsiTheme="minorHAnsi" w:cs="Tahoma"/>
          <w:i/>
          <w:sz w:val="22"/>
          <w:szCs w:val="22"/>
        </w:rPr>
        <w:t xml:space="preserve"> vrećic</w:t>
      </w:r>
      <w:r w:rsidR="003D6629">
        <w:rPr>
          <w:rFonts w:asciiTheme="minorHAnsi" w:hAnsiTheme="minorHAnsi" w:cs="Tahoma"/>
          <w:i/>
          <w:sz w:val="22"/>
          <w:szCs w:val="22"/>
        </w:rPr>
        <w:t>a</w:t>
      </w:r>
      <w:r w:rsidR="00F239C4">
        <w:rPr>
          <w:rFonts w:asciiTheme="minorHAnsi" w:hAnsiTheme="minorHAnsi" w:cs="Tahoma"/>
          <w:i/>
          <w:sz w:val="22"/>
          <w:szCs w:val="22"/>
        </w:rPr>
        <w:t>.</w:t>
      </w:r>
      <w:r w:rsidR="00346EED">
        <w:rPr>
          <w:rFonts w:asciiTheme="minorHAnsi" w:hAnsiTheme="minorHAnsi" w:cs="Tahoma"/>
          <w:i/>
          <w:sz w:val="22"/>
          <w:szCs w:val="22"/>
        </w:rPr>
        <w:t xml:space="preserve"> Ručka treba biti sašivena na način da su obje ručke iste duljine, te da su prošivene uz oba roba po cijeloj dužini ručke.</w:t>
      </w:r>
    </w:p>
    <w:p w:rsidR="00DA6C7F" w:rsidRDefault="00346EED" w:rsidP="00E530BF">
      <w:pPr>
        <w:ind w:left="708"/>
        <w:jc w:val="both"/>
        <w:rPr>
          <w:rFonts w:asciiTheme="minorHAnsi" w:hAnsiTheme="minorHAnsi"/>
          <w:i/>
          <w:sz w:val="22"/>
          <w:szCs w:val="22"/>
        </w:rPr>
      </w:pPr>
      <w:r>
        <w:rPr>
          <w:rFonts w:asciiTheme="minorHAnsi" w:hAnsiTheme="minorHAnsi" w:cs="Tahoma"/>
          <w:i/>
          <w:sz w:val="22"/>
          <w:szCs w:val="22"/>
          <w:u w:val="single"/>
        </w:rPr>
        <w:t>Tisak</w:t>
      </w:r>
      <w:r w:rsidR="00F239C4" w:rsidRPr="0068456C">
        <w:rPr>
          <w:rFonts w:asciiTheme="minorHAnsi" w:hAnsiTheme="minorHAnsi" w:cs="Tahoma"/>
          <w:i/>
          <w:sz w:val="22"/>
          <w:szCs w:val="22"/>
        </w:rPr>
        <w:t xml:space="preserve"> </w:t>
      </w:r>
      <w:r w:rsidR="00F239C4" w:rsidRPr="007910AA">
        <w:rPr>
          <w:rFonts w:asciiTheme="minorHAnsi" w:hAnsiTheme="minorHAnsi" w:cs="Tahoma"/>
          <w:i/>
          <w:sz w:val="22"/>
          <w:szCs w:val="22"/>
        </w:rPr>
        <w:t xml:space="preserve">– </w:t>
      </w:r>
      <w:r>
        <w:rPr>
          <w:rFonts w:asciiTheme="minorHAnsi" w:hAnsiTheme="minorHAnsi" w:cs="Tahoma"/>
          <w:i/>
          <w:sz w:val="22"/>
          <w:szCs w:val="22"/>
        </w:rPr>
        <w:t xml:space="preserve">otisak na vrećici treba biti izveden u tehnici sitotiska. Boja treba biti jednolično i kvalitetno otisnuta (otiranje boje je neprihvatljivo), a otisak oštrih i urednih rubova. </w:t>
      </w:r>
      <w:r w:rsidR="00E530BF">
        <w:rPr>
          <w:rFonts w:asciiTheme="minorHAnsi" w:hAnsiTheme="minorHAnsi"/>
          <w:i/>
          <w:sz w:val="22"/>
          <w:szCs w:val="22"/>
        </w:rPr>
        <w:t>Tisak mora omogućavati</w:t>
      </w:r>
      <w:r w:rsidR="00DA6C7F">
        <w:rPr>
          <w:rFonts w:asciiTheme="minorHAnsi" w:hAnsiTheme="minorHAnsi"/>
          <w:i/>
          <w:sz w:val="22"/>
          <w:szCs w:val="22"/>
        </w:rPr>
        <w:t xml:space="preserve"> pranje na 40 stupnjeva bez opasnosti od puštanja boje.</w:t>
      </w:r>
    </w:p>
    <w:p w:rsidR="00451389" w:rsidRDefault="00451389" w:rsidP="00451389">
      <w:pPr>
        <w:ind w:left="708"/>
        <w:jc w:val="both"/>
        <w:rPr>
          <w:rFonts w:asciiTheme="minorHAnsi" w:hAnsiTheme="minorHAnsi"/>
          <w:i/>
          <w:sz w:val="22"/>
          <w:szCs w:val="22"/>
        </w:rPr>
      </w:pPr>
    </w:p>
    <w:p w:rsidR="00451389" w:rsidRPr="00FE63E8" w:rsidRDefault="0031062A" w:rsidP="00451389">
      <w:pPr>
        <w:ind w:left="708"/>
        <w:jc w:val="both"/>
        <w:rPr>
          <w:rFonts w:asciiTheme="minorHAnsi" w:hAnsiTheme="minorHAnsi"/>
          <w:i/>
          <w:sz w:val="22"/>
          <w:szCs w:val="22"/>
        </w:rPr>
      </w:pPr>
      <w:r>
        <w:rPr>
          <w:rFonts w:asciiTheme="minorHAnsi" w:hAnsiTheme="minorHAnsi"/>
          <w:i/>
          <w:sz w:val="22"/>
          <w:szCs w:val="22"/>
        </w:rPr>
        <w:t>S</w:t>
      </w:r>
      <w:r w:rsidR="00451389" w:rsidRPr="00451389">
        <w:rPr>
          <w:rFonts w:asciiTheme="minorHAnsi" w:hAnsiTheme="minorHAnsi"/>
          <w:i/>
          <w:sz w:val="22"/>
          <w:szCs w:val="22"/>
        </w:rPr>
        <w:t>vi kriteriji navedeni u točki 1.</w:t>
      </w:r>
      <w:r w:rsidR="00451389">
        <w:rPr>
          <w:rFonts w:asciiTheme="minorHAnsi" w:hAnsiTheme="minorHAnsi"/>
          <w:i/>
          <w:sz w:val="22"/>
          <w:szCs w:val="22"/>
        </w:rPr>
        <w:t xml:space="preserve"> ovog Poziva, a koji se odnose na </w:t>
      </w:r>
      <w:r>
        <w:rPr>
          <w:rFonts w:asciiTheme="minorHAnsi" w:hAnsiTheme="minorHAnsi"/>
          <w:i/>
          <w:sz w:val="22"/>
          <w:szCs w:val="22"/>
        </w:rPr>
        <w:t>izgled i kvalitetu samog uzorka</w:t>
      </w:r>
      <w:r w:rsidR="00451389">
        <w:rPr>
          <w:rFonts w:asciiTheme="minorHAnsi" w:hAnsiTheme="minorHAnsi"/>
          <w:i/>
          <w:sz w:val="22"/>
          <w:szCs w:val="22"/>
        </w:rPr>
        <w:t xml:space="preserve"> (dimenzije, materijal, </w:t>
      </w:r>
      <w:proofErr w:type="spellStart"/>
      <w:r w:rsidR="00451389">
        <w:rPr>
          <w:rFonts w:asciiTheme="minorHAnsi" w:hAnsiTheme="minorHAnsi"/>
          <w:i/>
          <w:sz w:val="22"/>
          <w:szCs w:val="22"/>
        </w:rPr>
        <w:t>gramatura</w:t>
      </w:r>
      <w:proofErr w:type="spellEnd"/>
      <w:r w:rsidR="00451389">
        <w:rPr>
          <w:rFonts w:asciiTheme="minorHAnsi" w:hAnsiTheme="minorHAnsi"/>
          <w:i/>
          <w:sz w:val="22"/>
          <w:szCs w:val="22"/>
        </w:rPr>
        <w:t>,…)</w:t>
      </w:r>
      <w:r w:rsidR="00A20867">
        <w:rPr>
          <w:rFonts w:asciiTheme="minorHAnsi" w:hAnsiTheme="minorHAnsi"/>
          <w:i/>
          <w:sz w:val="22"/>
          <w:szCs w:val="22"/>
        </w:rPr>
        <w:t>,</w:t>
      </w:r>
      <w:r w:rsidR="00451389">
        <w:rPr>
          <w:rFonts w:asciiTheme="minorHAnsi" w:hAnsiTheme="minorHAnsi"/>
          <w:i/>
          <w:sz w:val="22"/>
          <w:szCs w:val="22"/>
        </w:rPr>
        <w:t xml:space="preserve"> moraju odgovarati definiranim specifikacijama</w:t>
      </w:r>
      <w:r w:rsidR="003D6629">
        <w:rPr>
          <w:rFonts w:asciiTheme="minorHAnsi" w:hAnsiTheme="minorHAnsi"/>
          <w:i/>
          <w:sz w:val="22"/>
          <w:szCs w:val="22"/>
        </w:rPr>
        <w:t xml:space="preserve"> te će se isti razmatrati prilikom ocjenjivanja</w:t>
      </w:r>
      <w:r w:rsidR="00451389">
        <w:rPr>
          <w:rFonts w:asciiTheme="minorHAnsi" w:hAnsiTheme="minorHAnsi"/>
          <w:i/>
          <w:sz w:val="22"/>
          <w:szCs w:val="22"/>
        </w:rPr>
        <w:t>.</w:t>
      </w:r>
    </w:p>
    <w:p w:rsidR="00F239C4" w:rsidRDefault="00F239C4" w:rsidP="00F239C4">
      <w:pPr>
        <w:jc w:val="both"/>
        <w:rPr>
          <w:rFonts w:asciiTheme="minorHAnsi" w:hAnsiTheme="minorHAnsi" w:cs="Tahoma"/>
          <w:b/>
          <w:sz w:val="22"/>
          <w:szCs w:val="22"/>
        </w:rPr>
      </w:pPr>
    </w:p>
    <w:p w:rsidR="00F239C4" w:rsidRPr="00A85D7E" w:rsidRDefault="00F239C4" w:rsidP="00F239C4">
      <w:pPr>
        <w:pStyle w:val="ListParagraph"/>
        <w:numPr>
          <w:ilvl w:val="0"/>
          <w:numId w:val="11"/>
        </w:numPr>
        <w:jc w:val="both"/>
        <w:rPr>
          <w:rFonts w:asciiTheme="minorHAnsi" w:hAnsiTheme="minorHAnsi" w:cs="Tahoma"/>
          <w:i/>
          <w:sz w:val="22"/>
          <w:szCs w:val="22"/>
        </w:rPr>
      </w:pPr>
      <w:r w:rsidRPr="00A85D7E">
        <w:rPr>
          <w:rFonts w:asciiTheme="minorHAnsi" w:hAnsiTheme="minorHAnsi" w:cs="Tahoma"/>
          <w:i/>
          <w:sz w:val="22"/>
          <w:szCs w:val="22"/>
        </w:rPr>
        <w:t>rok isporuke (isporuka robe prije zadanog roka)</w:t>
      </w:r>
      <w:r w:rsidR="00846137">
        <w:rPr>
          <w:rFonts w:asciiTheme="minorHAnsi" w:hAnsiTheme="minorHAnsi" w:cs="Tahoma"/>
          <w:i/>
          <w:sz w:val="22"/>
          <w:szCs w:val="22"/>
        </w:rPr>
        <w:t xml:space="preserve"> – potrebno navesti najkraći rok u Prilogu 2 ovog Poziva</w:t>
      </w:r>
    </w:p>
    <w:p w:rsidR="00F239C4" w:rsidRPr="00A85D7E" w:rsidRDefault="00F239C4" w:rsidP="00F239C4">
      <w:pPr>
        <w:ind w:left="720"/>
        <w:contextualSpacing/>
        <w:jc w:val="both"/>
        <w:rPr>
          <w:rFonts w:ascii="Calibri" w:hAnsi="Calibri" w:cs="Tahoma"/>
          <w:i/>
          <w:sz w:val="22"/>
          <w:szCs w:val="22"/>
        </w:rPr>
      </w:pPr>
      <w:r w:rsidRPr="00A85D7E">
        <w:rPr>
          <w:rFonts w:ascii="Calibri" w:hAnsi="Calibri" w:cs="Tahoma"/>
          <w:i/>
          <w:sz w:val="22"/>
          <w:szCs w:val="22"/>
        </w:rPr>
        <w:t xml:space="preserve">Opis: mogućnost izvršenja zadatka prije </w:t>
      </w:r>
      <w:r>
        <w:rPr>
          <w:rFonts w:ascii="Calibri" w:hAnsi="Calibri" w:cs="Tahoma"/>
          <w:i/>
          <w:sz w:val="22"/>
          <w:szCs w:val="22"/>
        </w:rPr>
        <w:t>zadanih rokova (prema točki 1. ovog Poziva)</w:t>
      </w:r>
    </w:p>
    <w:p w:rsidR="00F239C4" w:rsidRPr="00A85D7E" w:rsidRDefault="00F239C4" w:rsidP="00F239C4">
      <w:pPr>
        <w:ind w:left="720"/>
        <w:contextualSpacing/>
        <w:jc w:val="both"/>
        <w:rPr>
          <w:rFonts w:ascii="Calibri" w:hAnsi="Calibri" w:cs="Tahoma"/>
          <w:i/>
          <w:sz w:val="22"/>
          <w:szCs w:val="22"/>
        </w:rPr>
      </w:pPr>
      <w:r>
        <w:rPr>
          <w:rFonts w:ascii="Calibri" w:hAnsi="Calibri" w:cs="Tahoma"/>
          <w:i/>
          <w:sz w:val="22"/>
          <w:szCs w:val="22"/>
        </w:rPr>
        <w:t>2</w:t>
      </w:r>
      <w:r w:rsidRPr="00A85D7E">
        <w:rPr>
          <w:rFonts w:ascii="Calibri" w:hAnsi="Calibri" w:cs="Tahoma"/>
          <w:i/>
          <w:sz w:val="22"/>
          <w:szCs w:val="22"/>
        </w:rPr>
        <w:t>0 dana</w:t>
      </w:r>
      <w:r>
        <w:rPr>
          <w:rFonts w:ascii="Calibri" w:hAnsi="Calibri" w:cs="Tahoma"/>
          <w:i/>
          <w:sz w:val="22"/>
          <w:szCs w:val="22"/>
        </w:rPr>
        <w:t xml:space="preserve"> prije zadanog roka</w:t>
      </w:r>
      <w:r w:rsidRPr="00A85D7E">
        <w:rPr>
          <w:rFonts w:ascii="Calibri" w:hAnsi="Calibri" w:cs="Tahoma"/>
          <w:i/>
          <w:sz w:val="22"/>
          <w:szCs w:val="22"/>
        </w:rPr>
        <w:t xml:space="preserve"> –</w:t>
      </w:r>
      <w:r>
        <w:rPr>
          <w:rFonts w:ascii="Calibri" w:hAnsi="Calibri" w:cs="Tahoma"/>
          <w:i/>
          <w:sz w:val="22"/>
          <w:szCs w:val="22"/>
        </w:rPr>
        <w:t>1</w:t>
      </w:r>
      <w:r w:rsidRPr="00A85D7E">
        <w:rPr>
          <w:rFonts w:ascii="Calibri" w:hAnsi="Calibri" w:cs="Tahoma"/>
          <w:i/>
          <w:sz w:val="22"/>
          <w:szCs w:val="22"/>
        </w:rPr>
        <w:t>0 bodova</w:t>
      </w:r>
    </w:p>
    <w:p w:rsidR="00F239C4" w:rsidRPr="00A85D7E" w:rsidRDefault="00F239C4" w:rsidP="00F239C4">
      <w:pPr>
        <w:ind w:left="720"/>
        <w:contextualSpacing/>
        <w:jc w:val="both"/>
        <w:rPr>
          <w:rFonts w:ascii="Calibri" w:hAnsi="Calibri" w:cs="Tahoma"/>
          <w:i/>
          <w:sz w:val="22"/>
          <w:szCs w:val="22"/>
        </w:rPr>
      </w:pPr>
      <w:r>
        <w:rPr>
          <w:rFonts w:ascii="Calibri" w:hAnsi="Calibri" w:cs="Tahoma"/>
          <w:i/>
          <w:sz w:val="22"/>
          <w:szCs w:val="22"/>
        </w:rPr>
        <w:t>1</w:t>
      </w:r>
      <w:r w:rsidRPr="00A85D7E">
        <w:rPr>
          <w:rFonts w:ascii="Calibri" w:hAnsi="Calibri" w:cs="Tahoma"/>
          <w:i/>
          <w:sz w:val="22"/>
          <w:szCs w:val="22"/>
        </w:rPr>
        <w:t>0 dana</w:t>
      </w:r>
      <w:r>
        <w:rPr>
          <w:rFonts w:ascii="Calibri" w:hAnsi="Calibri" w:cs="Tahoma"/>
          <w:i/>
          <w:sz w:val="22"/>
          <w:szCs w:val="22"/>
        </w:rPr>
        <w:t xml:space="preserve"> prije zadanog roka</w:t>
      </w:r>
      <w:r w:rsidRPr="00A85D7E">
        <w:rPr>
          <w:rFonts w:ascii="Calibri" w:hAnsi="Calibri" w:cs="Tahoma"/>
          <w:i/>
          <w:sz w:val="22"/>
          <w:szCs w:val="22"/>
        </w:rPr>
        <w:t xml:space="preserve"> – </w:t>
      </w:r>
      <w:r>
        <w:rPr>
          <w:rFonts w:ascii="Calibri" w:hAnsi="Calibri" w:cs="Tahoma"/>
          <w:i/>
          <w:sz w:val="22"/>
          <w:szCs w:val="22"/>
        </w:rPr>
        <w:t>5</w:t>
      </w:r>
      <w:r w:rsidRPr="00A85D7E">
        <w:rPr>
          <w:rFonts w:ascii="Calibri" w:hAnsi="Calibri" w:cs="Tahoma"/>
          <w:i/>
          <w:sz w:val="22"/>
          <w:szCs w:val="22"/>
        </w:rPr>
        <w:t xml:space="preserve"> bodova</w:t>
      </w:r>
    </w:p>
    <w:p w:rsidR="00F239C4" w:rsidRPr="00A85D7E" w:rsidRDefault="00F239C4" w:rsidP="00F239C4">
      <w:pPr>
        <w:ind w:left="720"/>
        <w:contextualSpacing/>
        <w:jc w:val="both"/>
        <w:rPr>
          <w:rFonts w:ascii="Calibri" w:hAnsi="Calibri" w:cs="Tahoma"/>
          <w:i/>
          <w:sz w:val="22"/>
          <w:szCs w:val="22"/>
        </w:rPr>
      </w:pPr>
      <w:r>
        <w:rPr>
          <w:rFonts w:ascii="Calibri" w:hAnsi="Calibri" w:cs="Tahoma"/>
          <w:i/>
          <w:sz w:val="22"/>
          <w:szCs w:val="22"/>
        </w:rPr>
        <w:t>Na sam dan zadanog roka</w:t>
      </w:r>
      <w:r w:rsidRPr="00A85D7E">
        <w:rPr>
          <w:rFonts w:ascii="Calibri" w:hAnsi="Calibri" w:cs="Tahoma"/>
          <w:i/>
          <w:sz w:val="22"/>
          <w:szCs w:val="22"/>
        </w:rPr>
        <w:t xml:space="preserve"> –</w:t>
      </w:r>
      <w:r>
        <w:rPr>
          <w:rFonts w:ascii="Calibri" w:hAnsi="Calibri" w:cs="Tahoma"/>
          <w:i/>
          <w:sz w:val="22"/>
          <w:szCs w:val="22"/>
        </w:rPr>
        <w:t xml:space="preserve"> 0</w:t>
      </w:r>
      <w:r w:rsidRPr="00A85D7E">
        <w:rPr>
          <w:rFonts w:ascii="Calibri" w:hAnsi="Calibri" w:cs="Tahoma"/>
          <w:i/>
          <w:sz w:val="22"/>
          <w:szCs w:val="22"/>
        </w:rPr>
        <w:t xml:space="preserve"> bodova</w:t>
      </w:r>
    </w:p>
    <w:p w:rsidR="00F239C4" w:rsidRPr="00491E40" w:rsidRDefault="00F239C4" w:rsidP="00491E40">
      <w:pPr>
        <w:jc w:val="both"/>
        <w:rPr>
          <w:rFonts w:asciiTheme="minorHAnsi" w:hAnsiTheme="minorHAnsi" w:cs="Tahoma"/>
          <w:b/>
          <w:sz w:val="22"/>
          <w:szCs w:val="22"/>
        </w:rPr>
      </w:pPr>
    </w:p>
    <w:p w:rsidR="00EE1C0B" w:rsidRPr="000E16A3" w:rsidRDefault="00EE1C0B" w:rsidP="00EE1C0B">
      <w:pPr>
        <w:pStyle w:val="ListParagraph"/>
        <w:jc w:val="both"/>
        <w:rPr>
          <w:rFonts w:asciiTheme="minorHAnsi" w:hAnsiTheme="minorHAnsi" w:cs="Tahoma"/>
          <w:b/>
          <w:sz w:val="22"/>
          <w:szCs w:val="22"/>
        </w:rPr>
      </w:pPr>
      <w:r w:rsidRPr="000E16A3">
        <w:rPr>
          <w:rFonts w:asciiTheme="minorHAnsi" w:hAnsiTheme="minorHAnsi" w:cs="Tahoma"/>
          <w:b/>
          <w:sz w:val="22"/>
          <w:szCs w:val="22"/>
        </w:rPr>
        <w:t>Cijena ponude</w:t>
      </w:r>
    </w:p>
    <w:p w:rsidR="00EE1C0B" w:rsidRPr="000E16A3" w:rsidRDefault="00EE1C0B" w:rsidP="00EE1C0B">
      <w:pPr>
        <w:pStyle w:val="ListParagraph"/>
        <w:jc w:val="both"/>
        <w:rPr>
          <w:rFonts w:asciiTheme="minorHAnsi" w:hAnsiTheme="minorHAnsi" w:cs="Tahoma"/>
          <w:i/>
          <w:sz w:val="22"/>
          <w:szCs w:val="22"/>
        </w:rPr>
      </w:pP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Bodovi za cijenu ponude rangirat će se na način da će ponuda s najnižom istaknutom cijenom dobiti maksimalnih </w:t>
      </w:r>
      <w:r w:rsidR="00846137">
        <w:rPr>
          <w:rFonts w:asciiTheme="minorHAnsi" w:hAnsiTheme="minorHAnsi" w:cs="Tahoma"/>
          <w:i/>
          <w:sz w:val="22"/>
          <w:szCs w:val="22"/>
        </w:rPr>
        <w:t>6</w:t>
      </w:r>
      <w:r w:rsidRPr="000E16A3">
        <w:rPr>
          <w:rFonts w:asciiTheme="minorHAnsi" w:hAnsiTheme="minorHAnsi" w:cs="Tahoma"/>
          <w:i/>
          <w:sz w:val="22"/>
          <w:szCs w:val="22"/>
        </w:rPr>
        <w:t>0 bodova dok će se bodovi za ponude s cijenama višim od najniže utvrditi prema sljedećoj matematičkoj jednadžbi:</w:t>
      </w:r>
    </w:p>
    <w:p w:rsidR="00EE1C0B" w:rsidRPr="000E16A3" w:rsidRDefault="00EE1C0B" w:rsidP="00EE1C0B">
      <w:pPr>
        <w:pStyle w:val="ListParagraph"/>
        <w:jc w:val="both"/>
        <w:rPr>
          <w:rFonts w:asciiTheme="minorHAnsi" w:hAnsiTheme="minorHAnsi" w:cs="Tahoma"/>
          <w:i/>
          <w:sz w:val="22"/>
          <w:szCs w:val="22"/>
        </w:rPr>
      </w:pP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P = najniža cijena/cijena iz ponude koja se evaluira * </w:t>
      </w:r>
      <w:r w:rsidR="00846137">
        <w:rPr>
          <w:rFonts w:asciiTheme="minorHAnsi" w:hAnsiTheme="minorHAnsi" w:cs="Tahoma"/>
          <w:i/>
          <w:sz w:val="22"/>
          <w:szCs w:val="22"/>
        </w:rPr>
        <w:t>6</w:t>
      </w:r>
      <w:r w:rsidRPr="000E16A3">
        <w:rPr>
          <w:rFonts w:asciiTheme="minorHAnsi" w:hAnsiTheme="minorHAnsi" w:cs="Tahoma"/>
          <w:i/>
          <w:sz w:val="22"/>
          <w:szCs w:val="22"/>
        </w:rPr>
        <w:t>0</w:t>
      </w:r>
    </w:p>
    <w:p w:rsidR="00EE1C0B" w:rsidRPr="000E16A3" w:rsidRDefault="00EE1C0B" w:rsidP="00EE1C0B">
      <w:pPr>
        <w:pStyle w:val="ListParagraph"/>
        <w:jc w:val="both"/>
        <w:rPr>
          <w:rFonts w:asciiTheme="minorHAnsi" w:hAnsiTheme="minorHAnsi" w:cs="Tahoma"/>
          <w:i/>
          <w:sz w:val="22"/>
          <w:szCs w:val="22"/>
        </w:rPr>
      </w:pP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Nakon inicijalnog rangiranja prema cijeni ponude slijedi postupak ocjenjivanja prema elementima navedenima u naprijed navedenoj tablici kako bi se jednadžbom za konačnu ocjenu ponude dobila ekonomski najprihvatljivija ponuda.</w:t>
      </w:r>
    </w:p>
    <w:p w:rsidR="00EE1C0B" w:rsidRPr="00EE1C0B"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ab/>
      </w:r>
      <w:r w:rsidRPr="000E16A3">
        <w:rPr>
          <w:rFonts w:asciiTheme="minorHAnsi" w:hAnsiTheme="minorHAnsi" w:cs="Tahoma"/>
          <w:i/>
          <w:sz w:val="22"/>
          <w:szCs w:val="22"/>
        </w:rPr>
        <w:tab/>
      </w:r>
      <w:r w:rsidRPr="000E16A3">
        <w:rPr>
          <w:rFonts w:asciiTheme="minorHAnsi" w:hAnsiTheme="minorHAnsi" w:cs="Tahoma"/>
          <w:i/>
          <w:sz w:val="22"/>
          <w:szCs w:val="22"/>
        </w:rPr>
        <w:tab/>
      </w:r>
    </w:p>
    <w:p w:rsidR="00EE1C0B" w:rsidRPr="000E16A3" w:rsidRDefault="00EE1C0B" w:rsidP="00EE1C0B">
      <w:pPr>
        <w:pStyle w:val="ListParagraph"/>
        <w:jc w:val="both"/>
        <w:rPr>
          <w:rFonts w:asciiTheme="minorHAnsi" w:hAnsiTheme="minorHAnsi" w:cs="Tahoma"/>
          <w:b/>
          <w:sz w:val="22"/>
          <w:szCs w:val="22"/>
        </w:rPr>
      </w:pPr>
      <w:r w:rsidRPr="000E16A3">
        <w:rPr>
          <w:rFonts w:asciiTheme="minorHAnsi" w:hAnsiTheme="minorHAnsi" w:cs="Tahoma"/>
          <w:b/>
          <w:sz w:val="22"/>
          <w:szCs w:val="22"/>
        </w:rPr>
        <w:t>Jednadžba za ocjenu ponude</w:t>
      </w:r>
    </w:p>
    <w:p w:rsidR="00EE1C0B" w:rsidRPr="000E16A3" w:rsidRDefault="00EE1C0B" w:rsidP="00EE1C0B">
      <w:pPr>
        <w:pStyle w:val="ListParagraph"/>
        <w:jc w:val="both"/>
        <w:rPr>
          <w:rFonts w:asciiTheme="minorHAnsi" w:hAnsiTheme="minorHAnsi" w:cs="Tahoma"/>
          <w:i/>
          <w:sz w:val="22"/>
          <w:szCs w:val="22"/>
        </w:rPr>
      </w:pP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Uspjeh Ponuditelja u ovom postupku utvrđuje se primjenom sljedeće matematičke jednadžbe:</w:t>
      </w: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X = A * </w:t>
      </w:r>
      <w:r w:rsidR="00846137">
        <w:rPr>
          <w:rFonts w:asciiTheme="minorHAnsi" w:hAnsiTheme="minorHAnsi" w:cs="Tahoma"/>
          <w:i/>
          <w:sz w:val="22"/>
          <w:szCs w:val="22"/>
        </w:rPr>
        <w:t>4</w:t>
      </w:r>
      <w:r w:rsidRPr="000E16A3">
        <w:rPr>
          <w:rFonts w:asciiTheme="minorHAnsi" w:hAnsiTheme="minorHAnsi" w:cs="Tahoma"/>
          <w:i/>
          <w:sz w:val="22"/>
          <w:szCs w:val="22"/>
        </w:rPr>
        <w:t>0% + P</w:t>
      </w:r>
    </w:p>
    <w:p w:rsidR="00EE1C0B" w:rsidRPr="000E16A3" w:rsidRDefault="00EE1C0B" w:rsidP="00EE1C0B">
      <w:pPr>
        <w:pStyle w:val="ListParagraph"/>
        <w:jc w:val="both"/>
        <w:rPr>
          <w:rFonts w:asciiTheme="minorHAnsi" w:hAnsiTheme="minorHAnsi" w:cs="Tahoma"/>
          <w:i/>
          <w:sz w:val="22"/>
          <w:szCs w:val="22"/>
        </w:rPr>
      </w:pP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X = Ukupan broj bodova ostvaren od Ponuditelja koji se ocjenjuje</w:t>
      </w: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A = Ukupan broj bodova ostvaren u tehničkim kriterijima</w:t>
      </w:r>
    </w:p>
    <w:p w:rsidR="00EE1C0B" w:rsidRPr="000E16A3"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P = Broj bodova ostvaren prema cijeni ponude </w:t>
      </w:r>
    </w:p>
    <w:p w:rsidR="00EE1C0B" w:rsidRPr="000E16A3" w:rsidRDefault="00EE1C0B" w:rsidP="00EE1C0B">
      <w:pPr>
        <w:pStyle w:val="ListParagraph"/>
        <w:jc w:val="both"/>
        <w:rPr>
          <w:rFonts w:asciiTheme="minorHAnsi" w:hAnsiTheme="minorHAnsi" w:cs="Tahoma"/>
          <w:i/>
          <w:sz w:val="22"/>
          <w:szCs w:val="22"/>
        </w:rPr>
      </w:pPr>
    </w:p>
    <w:p w:rsidR="00EE1C0B" w:rsidRDefault="00EE1C0B" w:rsidP="00EE1C0B">
      <w:pPr>
        <w:pStyle w:val="ListParagraph"/>
        <w:jc w:val="both"/>
        <w:rPr>
          <w:rFonts w:asciiTheme="minorHAnsi" w:hAnsiTheme="minorHAnsi" w:cs="Tahoma"/>
          <w:i/>
          <w:sz w:val="22"/>
          <w:szCs w:val="22"/>
        </w:rPr>
      </w:pPr>
      <w:r w:rsidRPr="000E16A3">
        <w:rPr>
          <w:rFonts w:asciiTheme="minorHAnsi" w:hAnsiTheme="minorHAnsi" w:cs="Tahoma"/>
          <w:i/>
          <w:sz w:val="22"/>
          <w:szCs w:val="22"/>
        </w:rPr>
        <w:t>Vrednovanje ponuda prema tehničkim kriterijima temelji se na diskrecijskoj ocjeni ponuda od strane članova Stručnog povjerenstva.</w:t>
      </w:r>
    </w:p>
    <w:p w:rsidR="002A4E95" w:rsidRDefault="002A4E95" w:rsidP="00EE1C0B">
      <w:pPr>
        <w:pStyle w:val="ListParagraph"/>
        <w:jc w:val="both"/>
        <w:rPr>
          <w:rFonts w:asciiTheme="minorHAnsi" w:hAnsiTheme="minorHAnsi" w:cs="Tahoma"/>
          <w:i/>
          <w:sz w:val="22"/>
          <w:szCs w:val="22"/>
        </w:rPr>
      </w:pPr>
    </w:p>
    <w:p w:rsidR="002A4E95" w:rsidRDefault="002A4E95" w:rsidP="00EE1C0B">
      <w:pPr>
        <w:pStyle w:val="ListParagraph"/>
        <w:jc w:val="both"/>
        <w:rPr>
          <w:rFonts w:asciiTheme="minorHAnsi" w:hAnsiTheme="minorHAnsi" w:cs="Tahoma"/>
          <w:i/>
          <w:sz w:val="22"/>
          <w:szCs w:val="22"/>
        </w:rPr>
      </w:pPr>
    </w:p>
    <w:p w:rsidR="00B525BF" w:rsidRPr="00FE63E8" w:rsidRDefault="00B525BF" w:rsidP="00B26442">
      <w:pPr>
        <w:pStyle w:val="ListParagraph"/>
        <w:jc w:val="both"/>
        <w:rPr>
          <w:rFonts w:asciiTheme="minorHAnsi" w:hAnsiTheme="minorHAnsi" w:cs="Tahoma"/>
          <w:i/>
          <w:sz w:val="22"/>
          <w:szCs w:val="22"/>
        </w:rPr>
      </w:pPr>
    </w:p>
    <w:p w:rsidR="002A4E95" w:rsidRPr="00FE63E8" w:rsidRDefault="002A4E95" w:rsidP="002A4E95">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lastRenderedPageBreak/>
        <w:t>Način obavještavanja o rezultatima poziva</w:t>
      </w:r>
    </w:p>
    <w:p w:rsidR="002A4E95" w:rsidRDefault="002A4E95" w:rsidP="002A4E95">
      <w:pPr>
        <w:pStyle w:val="ListParagraph"/>
        <w:jc w:val="both"/>
        <w:rPr>
          <w:rFonts w:asciiTheme="minorHAnsi" w:hAnsiTheme="minorHAnsi" w:cs="Tahoma"/>
          <w:i/>
          <w:sz w:val="22"/>
          <w:szCs w:val="22"/>
        </w:rPr>
      </w:pPr>
      <w:r w:rsidRPr="00FE63E8">
        <w:rPr>
          <w:rFonts w:asciiTheme="minorHAnsi" w:hAnsiTheme="minorHAnsi" w:cs="Tahoma"/>
          <w:i/>
          <w:sz w:val="22"/>
          <w:szCs w:val="22"/>
        </w:rPr>
        <w:t>Ponuditelji koji do navedenog roka dostave Ponudu i uzorak biti će povratno obaviješteni putem elektroničke pošte (mailom)</w:t>
      </w:r>
      <w:r>
        <w:rPr>
          <w:rFonts w:asciiTheme="minorHAnsi" w:hAnsiTheme="minorHAnsi" w:cs="Tahoma"/>
          <w:i/>
          <w:sz w:val="22"/>
          <w:szCs w:val="22"/>
        </w:rPr>
        <w:t>.</w:t>
      </w:r>
    </w:p>
    <w:p w:rsidR="002A4E95" w:rsidRPr="00FE63E8" w:rsidRDefault="002A4E95" w:rsidP="002A4E95">
      <w:pPr>
        <w:pStyle w:val="ListParagraph"/>
        <w:jc w:val="both"/>
        <w:rPr>
          <w:rFonts w:asciiTheme="minorHAnsi" w:hAnsiTheme="minorHAnsi" w:cs="Tahoma"/>
          <w:i/>
          <w:sz w:val="22"/>
          <w:szCs w:val="22"/>
        </w:rPr>
      </w:pPr>
    </w:p>
    <w:p w:rsidR="00B525BF" w:rsidRPr="00FE63E8" w:rsidRDefault="00B525BF" w:rsidP="00B525BF">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t>Podaci o postupku pregovaranja</w:t>
      </w:r>
    </w:p>
    <w:p w:rsidR="00A275AB" w:rsidRPr="00FE63E8" w:rsidRDefault="00A275AB" w:rsidP="0012088D">
      <w:pPr>
        <w:pStyle w:val="ListParagraph"/>
        <w:jc w:val="both"/>
        <w:rPr>
          <w:rFonts w:asciiTheme="minorHAnsi" w:hAnsiTheme="minorHAnsi" w:cs="Tahoma"/>
          <w:i/>
          <w:sz w:val="22"/>
          <w:szCs w:val="22"/>
        </w:rPr>
      </w:pPr>
      <w:r w:rsidRPr="00FE63E8">
        <w:rPr>
          <w:rFonts w:asciiTheme="minorHAnsi" w:hAnsiTheme="minorHAnsi" w:cs="Tahoma"/>
          <w:i/>
          <w:sz w:val="22"/>
          <w:szCs w:val="22"/>
        </w:rPr>
        <w:t xml:space="preserve">Na temelju </w:t>
      </w:r>
      <w:r w:rsidR="00EE1C0B">
        <w:rPr>
          <w:rFonts w:asciiTheme="minorHAnsi" w:hAnsiTheme="minorHAnsi" w:cs="Tahoma"/>
          <w:i/>
          <w:sz w:val="22"/>
          <w:szCs w:val="22"/>
        </w:rPr>
        <w:t xml:space="preserve">kriterija za ocjenu ponuda </w:t>
      </w:r>
      <w:r w:rsidR="00EE1C0B" w:rsidRPr="007C4D91">
        <w:rPr>
          <w:rFonts w:asciiTheme="minorHAnsi" w:hAnsiTheme="minorHAnsi" w:cs="Tahoma"/>
          <w:i/>
          <w:sz w:val="22"/>
          <w:szCs w:val="22"/>
        </w:rPr>
        <w:t xml:space="preserve">Naručitelj </w:t>
      </w:r>
      <w:r w:rsidRPr="00FE63E8">
        <w:rPr>
          <w:rFonts w:asciiTheme="minorHAnsi" w:hAnsiTheme="minorHAnsi" w:cs="Tahoma"/>
          <w:i/>
          <w:sz w:val="22"/>
          <w:szCs w:val="22"/>
        </w:rPr>
        <w:t>će odlučiti o ponuditeljima koje će se u postupku izravnog pregovaranja pozvati da dostave konačne ponude za sve dijelove ponude odnosno usluge ili za samo određeni dio.</w:t>
      </w:r>
    </w:p>
    <w:p w:rsidR="00A275AB" w:rsidRPr="00FE63E8" w:rsidRDefault="00A275AB" w:rsidP="00A275AB">
      <w:pPr>
        <w:pStyle w:val="ListParagraph"/>
        <w:jc w:val="both"/>
        <w:rPr>
          <w:rFonts w:asciiTheme="minorHAnsi" w:hAnsiTheme="minorHAnsi" w:cs="Tahoma"/>
          <w:i/>
          <w:sz w:val="22"/>
          <w:szCs w:val="22"/>
        </w:rPr>
      </w:pPr>
    </w:p>
    <w:p w:rsidR="00B525BF" w:rsidRDefault="00A275AB" w:rsidP="00A275AB">
      <w:pPr>
        <w:pStyle w:val="ListParagraph"/>
        <w:jc w:val="both"/>
        <w:rPr>
          <w:rFonts w:asciiTheme="minorHAnsi" w:hAnsiTheme="minorHAnsi" w:cs="Tahoma"/>
          <w:i/>
          <w:sz w:val="22"/>
          <w:szCs w:val="22"/>
        </w:rPr>
      </w:pPr>
      <w:r w:rsidRPr="00FE63E8">
        <w:rPr>
          <w:rFonts w:asciiTheme="minorHAnsi" w:hAnsiTheme="minorHAnsi" w:cs="Tahoma"/>
          <w:i/>
          <w:sz w:val="22"/>
          <w:szCs w:val="22"/>
        </w:rPr>
        <w:t>Naručitelj zadržava bezuvjetno pravo da u postupku izravnog pregovaranja promijeni opseg usluge ili količinu, te da ne prihvati dio ponude ili da sa pojedinim ponuditeljem pregovara samo o jednom dijelu ponude odnosno usluge.</w:t>
      </w:r>
    </w:p>
    <w:p w:rsidR="00B26442" w:rsidRPr="00FE63E8" w:rsidRDefault="00B26442" w:rsidP="00B26442">
      <w:pPr>
        <w:jc w:val="both"/>
        <w:rPr>
          <w:rFonts w:asciiTheme="minorHAnsi" w:hAnsiTheme="minorHAnsi" w:cs="Tahoma"/>
          <w:b/>
          <w:sz w:val="22"/>
          <w:szCs w:val="22"/>
        </w:rPr>
      </w:pPr>
    </w:p>
    <w:p w:rsidR="00651F44" w:rsidRPr="00FE63E8" w:rsidRDefault="00651F44" w:rsidP="00651F44">
      <w:pPr>
        <w:pStyle w:val="ListParagraph"/>
        <w:numPr>
          <w:ilvl w:val="0"/>
          <w:numId w:val="4"/>
        </w:numPr>
        <w:jc w:val="both"/>
        <w:rPr>
          <w:rFonts w:asciiTheme="minorHAnsi" w:hAnsiTheme="minorHAnsi" w:cs="Tahoma"/>
          <w:b/>
          <w:sz w:val="22"/>
          <w:szCs w:val="22"/>
        </w:rPr>
      </w:pPr>
      <w:r w:rsidRPr="00FE63E8">
        <w:rPr>
          <w:rFonts w:asciiTheme="minorHAnsi" w:hAnsiTheme="minorHAnsi" w:cs="Tahoma"/>
          <w:b/>
          <w:sz w:val="22"/>
          <w:szCs w:val="22"/>
        </w:rPr>
        <w:t>Rok, način i uvjeti plaćanja</w:t>
      </w:r>
    </w:p>
    <w:p w:rsidR="00B26442" w:rsidRDefault="00651F44" w:rsidP="00651F44">
      <w:pPr>
        <w:pStyle w:val="ListParagraph"/>
        <w:jc w:val="both"/>
        <w:rPr>
          <w:rFonts w:asciiTheme="minorHAnsi" w:hAnsiTheme="minorHAnsi" w:cs="Tahoma"/>
          <w:i/>
          <w:sz w:val="22"/>
          <w:szCs w:val="22"/>
        </w:rPr>
      </w:pPr>
      <w:r w:rsidRPr="00FE63E8">
        <w:rPr>
          <w:rFonts w:asciiTheme="minorHAnsi" w:hAnsiTheme="minorHAnsi" w:cs="Tahoma"/>
          <w:i/>
          <w:sz w:val="22"/>
          <w:szCs w:val="22"/>
        </w:rPr>
        <w:t>Plaćanje će se obaviti u roku od 30 dana od obavljanja usluge. Avansno plaćanje je isključeno</w:t>
      </w:r>
      <w:r>
        <w:rPr>
          <w:rFonts w:asciiTheme="minorHAnsi" w:hAnsiTheme="minorHAnsi" w:cs="Tahoma"/>
          <w:i/>
          <w:sz w:val="22"/>
          <w:szCs w:val="22"/>
        </w:rPr>
        <w:t>.</w:t>
      </w:r>
    </w:p>
    <w:p w:rsidR="00B26442" w:rsidRPr="00FE63E8" w:rsidRDefault="00B26442" w:rsidP="00B26442">
      <w:pPr>
        <w:jc w:val="both"/>
        <w:rPr>
          <w:rFonts w:asciiTheme="minorHAnsi" w:hAnsiTheme="minorHAnsi" w:cs="Tahoma"/>
          <w:b/>
          <w:i/>
          <w:sz w:val="22"/>
          <w:szCs w:val="22"/>
        </w:rPr>
      </w:pPr>
    </w:p>
    <w:p w:rsidR="00B26442" w:rsidRPr="00FE63E8" w:rsidRDefault="00B26442" w:rsidP="00B26442">
      <w:pPr>
        <w:jc w:val="both"/>
        <w:rPr>
          <w:rFonts w:asciiTheme="minorHAnsi" w:hAnsiTheme="minorHAnsi" w:cs="Tahoma"/>
          <w:b/>
          <w:i/>
          <w:sz w:val="22"/>
          <w:szCs w:val="22"/>
        </w:rPr>
      </w:pPr>
      <w:r w:rsidRPr="00FE63E8">
        <w:rPr>
          <w:rFonts w:asciiTheme="minorHAnsi" w:hAnsiTheme="minorHAnsi" w:cs="Tahoma"/>
          <w:b/>
          <w:i/>
          <w:sz w:val="22"/>
          <w:szCs w:val="22"/>
        </w:rPr>
        <w:t xml:space="preserve">Napomena: </w:t>
      </w:r>
    </w:p>
    <w:p w:rsidR="00B26442" w:rsidRPr="00FE63E8" w:rsidRDefault="00B26442" w:rsidP="00B26442">
      <w:pPr>
        <w:jc w:val="both"/>
        <w:rPr>
          <w:rFonts w:asciiTheme="minorHAnsi" w:hAnsiTheme="minorHAnsi" w:cs="Tahoma"/>
          <w:sz w:val="22"/>
          <w:szCs w:val="22"/>
        </w:rPr>
      </w:pPr>
      <w:r w:rsidRPr="00FE63E8">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rsidR="00B26442" w:rsidRPr="00FE63E8" w:rsidRDefault="00B26442" w:rsidP="00B26442">
      <w:pPr>
        <w:jc w:val="both"/>
        <w:rPr>
          <w:rFonts w:asciiTheme="minorHAnsi" w:hAnsiTheme="minorHAnsi" w:cs="Tahoma"/>
          <w:sz w:val="22"/>
          <w:szCs w:val="22"/>
        </w:rPr>
      </w:pPr>
    </w:p>
    <w:p w:rsidR="00B26442" w:rsidRPr="00FE63E8" w:rsidRDefault="00B26442" w:rsidP="00B26442">
      <w:pPr>
        <w:jc w:val="both"/>
        <w:rPr>
          <w:rFonts w:asciiTheme="minorHAnsi" w:hAnsiTheme="minorHAnsi" w:cs="Tahoma"/>
          <w:sz w:val="22"/>
          <w:szCs w:val="22"/>
        </w:rPr>
      </w:pPr>
      <w:r w:rsidRPr="00FE63E8">
        <w:rPr>
          <w:rFonts w:asciiTheme="minorHAnsi" w:hAnsiTheme="minorHAnsi" w:cs="Tahoma"/>
          <w:sz w:val="22"/>
          <w:szCs w:val="22"/>
        </w:rPr>
        <w:t>Ponuditelji čija ponuda nije odabrana nemaju pravo žalbe niti pravo na naknadu bilo kojih troškova vezanih uz ovaj postupak.</w:t>
      </w:r>
      <w:r w:rsidRPr="00FE63E8">
        <w:rPr>
          <w:rFonts w:asciiTheme="minorHAnsi" w:hAnsiTheme="minorHAnsi" w:cs="Tahoma"/>
          <w:sz w:val="22"/>
          <w:szCs w:val="22"/>
        </w:rPr>
        <w:cr/>
      </w:r>
    </w:p>
    <w:p w:rsidR="00B26442" w:rsidRPr="00FE63E8" w:rsidRDefault="00B26442" w:rsidP="00B26442">
      <w:pPr>
        <w:jc w:val="center"/>
        <w:rPr>
          <w:rFonts w:asciiTheme="minorHAnsi" w:hAnsiTheme="minorHAnsi" w:cs="Tahoma"/>
          <w:sz w:val="28"/>
          <w:szCs w:val="28"/>
        </w:rPr>
      </w:pPr>
    </w:p>
    <w:p w:rsidR="00B26442" w:rsidRPr="00FE63E8" w:rsidRDefault="00B26442" w:rsidP="00B26442">
      <w:pPr>
        <w:jc w:val="both"/>
        <w:rPr>
          <w:rFonts w:asciiTheme="minorHAnsi" w:hAnsiTheme="minorHAnsi" w:cs="Tahoma"/>
          <w:b/>
          <w:sz w:val="22"/>
          <w:szCs w:val="22"/>
        </w:rPr>
      </w:pPr>
    </w:p>
    <w:p w:rsidR="00B26442" w:rsidRPr="00FE63E8"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D1088F" w:rsidRDefault="00D1088F" w:rsidP="00B26442">
      <w:pPr>
        <w:jc w:val="both"/>
        <w:rPr>
          <w:rFonts w:asciiTheme="minorHAnsi" w:hAnsiTheme="minorHAnsi" w:cs="Tahoma"/>
          <w:b/>
          <w:sz w:val="22"/>
          <w:szCs w:val="22"/>
        </w:rPr>
      </w:pPr>
    </w:p>
    <w:p w:rsidR="00B26442" w:rsidRPr="00FE63E8" w:rsidRDefault="00B26442" w:rsidP="00B26442">
      <w:pPr>
        <w:autoSpaceDE w:val="0"/>
        <w:autoSpaceDN w:val="0"/>
        <w:adjustRightInd w:val="0"/>
        <w:jc w:val="both"/>
        <w:rPr>
          <w:rFonts w:asciiTheme="minorHAnsi" w:hAnsiTheme="minorHAnsi" w:cs="Tahoma"/>
          <w:b/>
          <w:sz w:val="28"/>
          <w:szCs w:val="28"/>
          <w:u w:val="single"/>
        </w:rPr>
      </w:pPr>
      <w:r w:rsidRPr="00FE63E8">
        <w:rPr>
          <w:rFonts w:asciiTheme="minorHAnsi" w:hAnsiTheme="minorHAnsi" w:cs="Tahoma"/>
          <w:b/>
          <w:sz w:val="28"/>
          <w:szCs w:val="28"/>
          <w:u w:val="single"/>
        </w:rPr>
        <w:lastRenderedPageBreak/>
        <w:t>Prilog 1.</w:t>
      </w:r>
    </w:p>
    <w:p w:rsidR="00B26442" w:rsidRPr="00FE63E8" w:rsidRDefault="00B26442" w:rsidP="00B26442">
      <w:pPr>
        <w:autoSpaceDE w:val="0"/>
        <w:autoSpaceDN w:val="0"/>
        <w:adjustRightInd w:val="0"/>
        <w:jc w:val="both"/>
        <w:rPr>
          <w:rFonts w:asciiTheme="minorHAnsi" w:hAnsiTheme="minorHAnsi" w:cs="Tahoma"/>
          <w:b/>
          <w:sz w:val="22"/>
          <w:szCs w:val="22"/>
          <w:u w:val="single"/>
        </w:rPr>
      </w:pPr>
    </w:p>
    <w:p w:rsidR="00B26442" w:rsidRPr="00FE63E8" w:rsidRDefault="00B26442" w:rsidP="00B26442">
      <w:pPr>
        <w:spacing w:after="200" w:line="276" w:lineRule="auto"/>
        <w:jc w:val="center"/>
        <w:rPr>
          <w:rFonts w:asciiTheme="minorHAnsi" w:eastAsia="Calibri" w:hAnsiTheme="minorHAnsi" w:cs="Tahoma"/>
          <w:lang w:eastAsia="en-US"/>
        </w:rPr>
      </w:pPr>
      <w:r w:rsidRPr="00FE63E8">
        <w:rPr>
          <w:rFonts w:asciiTheme="minorHAnsi" w:eastAsia="Calibri" w:hAnsiTheme="minorHAnsi" w:cs="Tahoma"/>
          <w:lang w:eastAsia="en-US"/>
        </w:rPr>
        <w:t>IZJAVA O NEKAŽNJAVANJU</w:t>
      </w:r>
    </w:p>
    <w:p w:rsidR="00B26442" w:rsidRPr="00FE63E8" w:rsidRDefault="00B26442" w:rsidP="00B26442">
      <w:pPr>
        <w:spacing w:after="200" w:line="276" w:lineRule="auto"/>
        <w:jc w:val="center"/>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U ________________, _____._____. 201</w:t>
      </w:r>
      <w:r w:rsidR="00D1088F">
        <w:rPr>
          <w:rFonts w:asciiTheme="minorHAnsi" w:eastAsia="Calibri" w:hAnsiTheme="minorHAnsi" w:cs="Tahoma"/>
          <w:lang w:eastAsia="en-US"/>
        </w:rPr>
        <w:t>9</w:t>
      </w:r>
      <w:r w:rsidRPr="00FE63E8">
        <w:rPr>
          <w:rFonts w:asciiTheme="minorHAnsi" w:eastAsia="Calibri" w:hAnsiTheme="minorHAnsi" w:cs="Tahoma"/>
          <w:lang w:eastAsia="en-US"/>
        </w:rPr>
        <w:t>. godine.</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ab/>
        <w:t>(mjesto)</w:t>
      </w:r>
      <w:r w:rsidRPr="00FE63E8">
        <w:rPr>
          <w:rFonts w:asciiTheme="minorHAnsi" w:eastAsia="Calibri" w:hAnsiTheme="minorHAnsi" w:cs="Tahoma"/>
          <w:lang w:eastAsia="en-US"/>
        </w:rPr>
        <w:tab/>
        <w:t xml:space="preserve">        (datum)</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center"/>
        <w:rPr>
          <w:rFonts w:asciiTheme="minorHAnsi" w:eastAsia="Calibri" w:hAnsiTheme="minorHAnsi" w:cs="Tahoma"/>
          <w:lang w:eastAsia="en-US"/>
        </w:rPr>
      </w:pPr>
      <w:r w:rsidRPr="00FE63E8">
        <w:rPr>
          <w:rFonts w:asciiTheme="minorHAnsi" w:eastAsia="Calibri" w:hAnsiTheme="minorHAnsi" w:cs="Tahoma"/>
          <w:b/>
          <w:lang w:eastAsia="en-US"/>
        </w:rPr>
        <w:t xml:space="preserve">   M.P. </w:t>
      </w:r>
      <w:r w:rsidRPr="00FE63E8">
        <w:rPr>
          <w:rFonts w:asciiTheme="minorHAnsi" w:eastAsia="Calibri" w:hAnsiTheme="minorHAnsi" w:cs="Tahoma"/>
          <w:lang w:eastAsia="en-US"/>
        </w:rPr>
        <w:t>(mjesto pečata)</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t>__________________________________________</w:t>
      </w:r>
    </w:p>
    <w:p w:rsidR="00B26442" w:rsidRPr="00FE63E8" w:rsidRDefault="00B26442" w:rsidP="00B26442">
      <w:pPr>
        <w:spacing w:after="200" w:line="276" w:lineRule="auto"/>
        <w:jc w:val="right"/>
        <w:rPr>
          <w:rFonts w:asciiTheme="minorHAnsi" w:eastAsia="Calibri" w:hAnsiTheme="minorHAnsi" w:cs="Tahoma"/>
          <w:lang w:eastAsia="en-US"/>
        </w:rPr>
      </w:pPr>
      <w:r w:rsidRPr="00FE63E8">
        <w:rPr>
          <w:rFonts w:asciiTheme="minorHAnsi" w:eastAsia="Calibri" w:hAnsiTheme="minorHAnsi" w:cs="Tahoma"/>
          <w:lang w:eastAsia="en-US"/>
        </w:rPr>
        <w:tab/>
        <w:t>(potpis osobe ovlaštene po zakonu za zastupanje gospodarskog subjekta)</w:t>
      </w:r>
    </w:p>
    <w:p w:rsidR="00B26442" w:rsidRPr="00FE63E8" w:rsidRDefault="00B26442" w:rsidP="00B26442">
      <w:pPr>
        <w:autoSpaceDE w:val="0"/>
        <w:autoSpaceDN w:val="0"/>
        <w:adjustRightInd w:val="0"/>
        <w:jc w:val="right"/>
        <w:rPr>
          <w:rFonts w:asciiTheme="minorHAnsi" w:hAnsiTheme="minorHAnsi"/>
        </w:rPr>
      </w:pPr>
    </w:p>
    <w:p w:rsidR="00B26442" w:rsidRPr="00FE63E8" w:rsidRDefault="00B26442" w:rsidP="00B26442">
      <w:pPr>
        <w:autoSpaceDE w:val="0"/>
        <w:autoSpaceDN w:val="0"/>
        <w:adjustRightInd w:val="0"/>
        <w:jc w:val="right"/>
        <w:rPr>
          <w:rFonts w:asciiTheme="minorHAnsi" w:hAnsiTheme="minorHAnsi"/>
        </w:rPr>
      </w:pPr>
    </w:p>
    <w:p w:rsidR="00B26442" w:rsidRPr="00FE63E8" w:rsidRDefault="00B26442" w:rsidP="00B26442">
      <w:pPr>
        <w:autoSpaceDE w:val="0"/>
        <w:autoSpaceDN w:val="0"/>
        <w:adjustRightInd w:val="0"/>
        <w:jc w:val="right"/>
        <w:rPr>
          <w:rFonts w:asciiTheme="minorHAnsi" w:hAnsiTheme="minorHAnsi"/>
        </w:rPr>
      </w:pPr>
    </w:p>
    <w:p w:rsidR="00B26442" w:rsidRPr="00FE63E8" w:rsidRDefault="00B26442" w:rsidP="00B26442">
      <w:pPr>
        <w:autoSpaceDE w:val="0"/>
        <w:autoSpaceDN w:val="0"/>
        <w:adjustRightInd w:val="0"/>
        <w:jc w:val="right"/>
        <w:rPr>
          <w:rFonts w:asciiTheme="minorHAnsi" w:hAnsiTheme="minorHAnsi"/>
        </w:rPr>
      </w:pPr>
    </w:p>
    <w:p w:rsidR="00B26442" w:rsidRPr="00FE63E8" w:rsidRDefault="00B26442" w:rsidP="00B26442">
      <w:pPr>
        <w:jc w:val="both"/>
        <w:rPr>
          <w:rFonts w:asciiTheme="minorHAnsi" w:hAnsiTheme="minorHAnsi" w:cs="Tahoma"/>
          <w:b/>
          <w:sz w:val="28"/>
          <w:szCs w:val="28"/>
          <w:u w:val="single"/>
        </w:rPr>
      </w:pPr>
      <w:r w:rsidRPr="00FE63E8">
        <w:rPr>
          <w:rFonts w:asciiTheme="minorHAnsi" w:hAnsiTheme="minorHAnsi" w:cs="Tahoma"/>
          <w:b/>
          <w:sz w:val="28"/>
          <w:szCs w:val="28"/>
          <w:u w:val="single"/>
        </w:rPr>
        <w:lastRenderedPageBreak/>
        <w:t>Prilog 2.</w:t>
      </w:r>
    </w:p>
    <w:p w:rsidR="00B26442" w:rsidRPr="00FE63E8" w:rsidRDefault="00B26442" w:rsidP="00B26442">
      <w:pPr>
        <w:jc w:val="center"/>
        <w:rPr>
          <w:rFonts w:asciiTheme="minorHAnsi" w:hAnsiTheme="minorHAnsi" w:cs="Tahoma"/>
          <w:b/>
          <w:bCs/>
          <w:iCs/>
          <w:u w:val="single"/>
        </w:rPr>
      </w:pPr>
      <w:r w:rsidRPr="00FE63E8">
        <w:rPr>
          <w:rFonts w:asciiTheme="minorHAnsi" w:hAnsiTheme="minorHAnsi" w:cs="Tahoma"/>
          <w:b/>
          <w:bCs/>
          <w:iCs/>
          <w:u w:val="single"/>
        </w:rPr>
        <w:t xml:space="preserve">OBRAZAC  PONUDE ZA </w:t>
      </w:r>
    </w:p>
    <w:p w:rsidR="00B26442" w:rsidRPr="00FE63E8" w:rsidRDefault="00B26442" w:rsidP="00B26442">
      <w:pPr>
        <w:jc w:val="center"/>
        <w:rPr>
          <w:rFonts w:asciiTheme="minorHAnsi" w:hAnsiTheme="minorHAnsi" w:cs="Tahoma"/>
          <w:b/>
          <w:bCs/>
          <w:iCs/>
          <w:u w:val="single"/>
        </w:rPr>
      </w:pPr>
      <w:r w:rsidRPr="00FE63E8">
        <w:rPr>
          <w:rFonts w:asciiTheme="minorHAnsi" w:hAnsiTheme="minorHAnsi" w:cs="Tahoma"/>
          <w:b/>
          <w:bCs/>
          <w:iCs/>
          <w:u w:val="single"/>
        </w:rPr>
        <w:t xml:space="preserve">  NABAVU </w:t>
      </w:r>
      <w:r w:rsidR="00A071DA" w:rsidRPr="00FE63E8">
        <w:rPr>
          <w:rFonts w:asciiTheme="minorHAnsi" w:hAnsiTheme="minorHAnsi" w:cs="Tahoma"/>
          <w:b/>
          <w:bCs/>
          <w:iCs/>
          <w:u w:val="single"/>
        </w:rPr>
        <w:t>PLATNENIH VREĆICA</w:t>
      </w:r>
    </w:p>
    <w:p w:rsidR="00B26442" w:rsidRPr="00FE63E8" w:rsidRDefault="00B26442" w:rsidP="00B26442">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FE63E8" w:rsidRPr="00FE63E8" w:rsidTr="00980680">
        <w:tc>
          <w:tcPr>
            <w:tcW w:w="4428" w:type="dxa"/>
          </w:tcPr>
          <w:p w:rsidR="00B26442" w:rsidRPr="00FE63E8" w:rsidRDefault="00B26442" w:rsidP="00980680">
            <w:pPr>
              <w:rPr>
                <w:rFonts w:asciiTheme="minorHAnsi" w:hAnsiTheme="minorHAnsi" w:cs="Tahoma"/>
                <w:b/>
                <w:bCs/>
                <w:i/>
                <w:iCs/>
              </w:rPr>
            </w:pPr>
          </w:p>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Naziv i adresa ponuditelja</w:t>
            </w:r>
          </w:p>
          <w:p w:rsidR="00B26442" w:rsidRPr="00FE63E8" w:rsidRDefault="00B26442" w:rsidP="00980680">
            <w:pPr>
              <w:rPr>
                <w:rFonts w:asciiTheme="minorHAnsi" w:hAnsiTheme="minorHAnsi" w:cs="Tahoma"/>
                <w:b/>
                <w:bCs/>
                <w:i/>
                <w:iCs/>
              </w:rPr>
            </w:pPr>
          </w:p>
        </w:tc>
        <w:tc>
          <w:tcPr>
            <w:tcW w:w="4428" w:type="dxa"/>
          </w:tcPr>
          <w:p w:rsidR="00B26442" w:rsidRPr="00FE63E8" w:rsidRDefault="00B26442" w:rsidP="00980680">
            <w:pPr>
              <w:rPr>
                <w:rFonts w:asciiTheme="minorHAnsi" w:hAnsiTheme="minorHAnsi" w:cs="Tahoma"/>
                <w:i/>
                <w:iCs/>
              </w:rPr>
            </w:pPr>
          </w:p>
          <w:p w:rsidR="00B26442" w:rsidRPr="00FE63E8" w:rsidRDefault="00B26442" w:rsidP="00980680">
            <w:pPr>
              <w:rPr>
                <w:rFonts w:asciiTheme="minorHAnsi" w:hAnsiTheme="minorHAnsi" w:cs="Tahoma"/>
                <w:i/>
                <w:iCs/>
              </w:rPr>
            </w:pPr>
          </w:p>
          <w:p w:rsidR="00B26442" w:rsidRPr="00FE63E8" w:rsidRDefault="00B26442" w:rsidP="00980680">
            <w:pPr>
              <w:rPr>
                <w:rFonts w:asciiTheme="minorHAnsi" w:hAnsiTheme="minorHAnsi" w:cs="Tahoma"/>
                <w:i/>
                <w:iCs/>
              </w:rPr>
            </w:pPr>
          </w:p>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OIB</w:t>
            </w:r>
          </w:p>
        </w:tc>
        <w:tc>
          <w:tcPr>
            <w:tcW w:w="4428" w:type="dxa"/>
          </w:tcPr>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Tel./faks:</w:t>
            </w:r>
          </w:p>
        </w:tc>
        <w:tc>
          <w:tcPr>
            <w:tcW w:w="4428" w:type="dxa"/>
          </w:tcPr>
          <w:p w:rsidR="00B26442" w:rsidRPr="00FE63E8" w:rsidRDefault="00B26442" w:rsidP="00980680">
            <w:pPr>
              <w:rPr>
                <w:rFonts w:asciiTheme="minorHAnsi" w:hAnsiTheme="minorHAnsi" w:cs="Tahoma"/>
                <w:i/>
                <w:iCs/>
              </w:rPr>
            </w:pPr>
          </w:p>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E-mail</w:t>
            </w:r>
          </w:p>
        </w:tc>
        <w:tc>
          <w:tcPr>
            <w:tcW w:w="4428" w:type="dxa"/>
          </w:tcPr>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Ime i prezime odgovorne osobe</w:t>
            </w:r>
          </w:p>
          <w:p w:rsidR="00B26442" w:rsidRPr="00FE63E8" w:rsidRDefault="00B26442" w:rsidP="00980680">
            <w:pPr>
              <w:rPr>
                <w:rFonts w:asciiTheme="minorHAnsi" w:hAnsiTheme="minorHAnsi" w:cs="Tahoma"/>
                <w:b/>
                <w:bCs/>
                <w:i/>
                <w:iCs/>
              </w:rPr>
            </w:pPr>
          </w:p>
        </w:tc>
        <w:tc>
          <w:tcPr>
            <w:tcW w:w="4428" w:type="dxa"/>
          </w:tcPr>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 xml:space="preserve">Osoba za kontakt </w:t>
            </w:r>
          </w:p>
          <w:p w:rsidR="00B26442" w:rsidRPr="00FE63E8" w:rsidRDefault="00B26442" w:rsidP="00980680">
            <w:pPr>
              <w:rPr>
                <w:rFonts w:asciiTheme="minorHAnsi" w:hAnsiTheme="minorHAnsi" w:cs="Tahoma"/>
                <w:b/>
                <w:bCs/>
                <w:i/>
                <w:iCs/>
              </w:rPr>
            </w:pPr>
          </w:p>
        </w:tc>
        <w:tc>
          <w:tcPr>
            <w:tcW w:w="4428" w:type="dxa"/>
          </w:tcPr>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Rok valjanosti ponude</w:t>
            </w:r>
          </w:p>
        </w:tc>
        <w:tc>
          <w:tcPr>
            <w:tcW w:w="4428" w:type="dxa"/>
          </w:tcPr>
          <w:p w:rsidR="00B26442" w:rsidRPr="00FE63E8" w:rsidRDefault="00B26442" w:rsidP="00980680">
            <w:pPr>
              <w:jc w:val="center"/>
              <w:rPr>
                <w:rFonts w:asciiTheme="minorHAnsi" w:hAnsiTheme="minorHAnsi" w:cs="Tahoma"/>
                <w:i/>
                <w:iCs/>
              </w:rPr>
            </w:pPr>
            <w:r w:rsidRPr="00FE63E8">
              <w:rPr>
                <w:rFonts w:asciiTheme="minorHAnsi" w:hAnsiTheme="minorHAnsi" w:cs="Tahoma"/>
                <w:i/>
                <w:iCs/>
              </w:rPr>
              <w:t>60 dana</w:t>
            </w: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Način plaćanja</w:t>
            </w:r>
          </w:p>
        </w:tc>
        <w:tc>
          <w:tcPr>
            <w:tcW w:w="4428" w:type="dxa"/>
          </w:tcPr>
          <w:p w:rsidR="00B26442" w:rsidRPr="00FE63E8" w:rsidRDefault="00B26442" w:rsidP="00980680">
            <w:pPr>
              <w:rPr>
                <w:rFonts w:asciiTheme="minorHAnsi" w:hAnsiTheme="minorHAnsi" w:cs="Tahoma"/>
                <w:i/>
                <w:iCs/>
              </w:rPr>
            </w:pPr>
          </w:p>
        </w:tc>
      </w:tr>
      <w:tr w:rsidR="00FE63E8" w:rsidRPr="00FE63E8" w:rsidTr="00980680">
        <w:tc>
          <w:tcPr>
            <w:tcW w:w="4428" w:type="dxa"/>
          </w:tcPr>
          <w:p w:rsidR="00B26442" w:rsidRPr="00FE63E8" w:rsidRDefault="00B26442" w:rsidP="00980680">
            <w:pPr>
              <w:rPr>
                <w:rFonts w:asciiTheme="minorHAnsi" w:hAnsiTheme="minorHAnsi" w:cs="Tahoma"/>
                <w:bCs/>
                <w:i/>
                <w:iCs/>
              </w:rPr>
            </w:pPr>
            <w:r w:rsidRPr="00FE63E8">
              <w:rPr>
                <w:rFonts w:asciiTheme="minorHAnsi" w:hAnsiTheme="minorHAnsi" w:cs="Tahoma"/>
                <w:bCs/>
                <w:i/>
                <w:iCs/>
              </w:rPr>
              <w:t xml:space="preserve">Jedinična cijena po komadu bez PDV-a </w:t>
            </w:r>
          </w:p>
        </w:tc>
        <w:tc>
          <w:tcPr>
            <w:tcW w:w="4428" w:type="dxa"/>
          </w:tcPr>
          <w:p w:rsidR="00B26442" w:rsidRPr="00FE63E8" w:rsidRDefault="00B26442" w:rsidP="00980680">
            <w:pPr>
              <w:rPr>
                <w:rFonts w:asciiTheme="minorHAnsi" w:hAnsiTheme="minorHAnsi" w:cs="Tahoma"/>
                <w:i/>
                <w:iCs/>
                <w:sz w:val="22"/>
                <w:szCs w:val="22"/>
              </w:rPr>
            </w:pPr>
          </w:p>
          <w:p w:rsidR="00B26442" w:rsidRPr="00FE63E8" w:rsidRDefault="00B26442" w:rsidP="00980680">
            <w:pPr>
              <w:rPr>
                <w:rFonts w:asciiTheme="minorHAnsi" w:hAnsiTheme="minorHAnsi" w:cs="Tahoma"/>
                <w:i/>
                <w:iCs/>
                <w:sz w:val="22"/>
                <w:szCs w:val="22"/>
              </w:rPr>
            </w:pPr>
          </w:p>
        </w:tc>
      </w:tr>
      <w:tr w:rsidR="00FE63E8" w:rsidRPr="00FE63E8" w:rsidTr="00980680">
        <w:tc>
          <w:tcPr>
            <w:tcW w:w="4428" w:type="dxa"/>
          </w:tcPr>
          <w:p w:rsidR="00B26442" w:rsidRPr="00FE63E8" w:rsidRDefault="00B26442" w:rsidP="00980680">
            <w:pPr>
              <w:rPr>
                <w:rFonts w:asciiTheme="minorHAnsi" w:hAnsiTheme="minorHAnsi" w:cs="Tahoma"/>
                <w:bCs/>
                <w:i/>
                <w:iCs/>
              </w:rPr>
            </w:pPr>
            <w:r w:rsidRPr="00FE63E8">
              <w:rPr>
                <w:rFonts w:asciiTheme="minorHAnsi" w:hAnsiTheme="minorHAnsi" w:cs="Tahoma"/>
                <w:bCs/>
                <w:i/>
                <w:iCs/>
              </w:rPr>
              <w:t>Ukupna količina</w:t>
            </w:r>
          </w:p>
        </w:tc>
        <w:tc>
          <w:tcPr>
            <w:tcW w:w="4428" w:type="dxa"/>
          </w:tcPr>
          <w:p w:rsidR="00B26442" w:rsidRPr="00FE63E8" w:rsidRDefault="00E25BA0" w:rsidP="00980680">
            <w:pPr>
              <w:jc w:val="center"/>
              <w:rPr>
                <w:rFonts w:asciiTheme="minorHAnsi" w:hAnsiTheme="minorHAnsi" w:cs="Tahoma"/>
                <w:i/>
                <w:iCs/>
                <w:sz w:val="22"/>
                <w:szCs w:val="22"/>
              </w:rPr>
            </w:pPr>
            <w:r w:rsidRPr="00FE63E8">
              <w:rPr>
                <w:rFonts w:asciiTheme="minorHAnsi" w:hAnsiTheme="minorHAnsi" w:cs="Tahoma"/>
                <w:i/>
                <w:iCs/>
                <w:sz w:val="22"/>
                <w:szCs w:val="22"/>
              </w:rPr>
              <w:t>25</w:t>
            </w:r>
            <w:r w:rsidR="00B26442" w:rsidRPr="00FE63E8">
              <w:rPr>
                <w:rFonts w:asciiTheme="minorHAnsi" w:hAnsiTheme="minorHAnsi" w:cs="Tahoma"/>
                <w:i/>
                <w:iCs/>
                <w:sz w:val="22"/>
                <w:szCs w:val="22"/>
              </w:rPr>
              <w:t>.000 kom</w:t>
            </w: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Cijena ponude (bez PDV-a) iskazana brojkama</w:t>
            </w:r>
          </w:p>
        </w:tc>
        <w:tc>
          <w:tcPr>
            <w:tcW w:w="4428" w:type="dxa"/>
          </w:tcPr>
          <w:p w:rsidR="00B26442" w:rsidRPr="00FE63E8" w:rsidRDefault="00B26442" w:rsidP="00980680">
            <w:pPr>
              <w:rPr>
                <w:rFonts w:asciiTheme="minorHAnsi" w:hAnsiTheme="minorHAnsi" w:cs="Tahoma"/>
                <w:i/>
                <w:iCs/>
                <w:sz w:val="22"/>
                <w:szCs w:val="22"/>
              </w:rPr>
            </w:pPr>
          </w:p>
          <w:p w:rsidR="00B26442" w:rsidRPr="00FE63E8" w:rsidRDefault="00B26442" w:rsidP="00980680">
            <w:pPr>
              <w:rPr>
                <w:rFonts w:asciiTheme="minorHAnsi" w:hAnsiTheme="minorHAnsi" w:cs="Tahoma"/>
                <w:i/>
                <w:iCs/>
                <w:sz w:val="22"/>
                <w:szCs w:val="22"/>
                <w:lang w:val="pl-PL"/>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Cijena ponude (bez PDV-a) iskazana slovima</w:t>
            </w:r>
          </w:p>
        </w:tc>
        <w:tc>
          <w:tcPr>
            <w:tcW w:w="4428" w:type="dxa"/>
          </w:tcPr>
          <w:p w:rsidR="00B26442" w:rsidRPr="00FE63E8" w:rsidRDefault="00B26442" w:rsidP="00980680">
            <w:pPr>
              <w:rPr>
                <w:rFonts w:asciiTheme="minorHAnsi" w:hAnsiTheme="minorHAnsi" w:cs="Tahoma"/>
                <w:i/>
                <w:iCs/>
                <w:lang w:val="pl-PL"/>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Iznos PDV-a (25%) iskazan brojkama</w:t>
            </w:r>
          </w:p>
        </w:tc>
        <w:tc>
          <w:tcPr>
            <w:tcW w:w="4428" w:type="dxa"/>
          </w:tcPr>
          <w:p w:rsidR="00B26442" w:rsidRPr="00FE63E8" w:rsidRDefault="00B26442" w:rsidP="00980680">
            <w:pPr>
              <w:rPr>
                <w:rFonts w:asciiTheme="minorHAnsi" w:hAnsiTheme="minorHAnsi" w:cs="Tahoma"/>
                <w:i/>
                <w:iCs/>
                <w:lang w:val="pl-PL"/>
              </w:rPr>
            </w:pPr>
          </w:p>
        </w:tc>
      </w:tr>
      <w:tr w:rsidR="00FE63E8"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Ukupna cijena ponude (s PDV-om) iskazana brojkama</w:t>
            </w:r>
          </w:p>
        </w:tc>
        <w:tc>
          <w:tcPr>
            <w:tcW w:w="4428" w:type="dxa"/>
          </w:tcPr>
          <w:p w:rsidR="00B26442" w:rsidRPr="00FE63E8" w:rsidRDefault="00B26442" w:rsidP="00980680">
            <w:pPr>
              <w:rPr>
                <w:rFonts w:asciiTheme="minorHAnsi" w:hAnsiTheme="minorHAnsi" w:cs="Tahoma"/>
                <w:i/>
                <w:iCs/>
                <w:lang w:val="pl-PL"/>
              </w:rPr>
            </w:pPr>
          </w:p>
        </w:tc>
      </w:tr>
      <w:tr w:rsidR="00B26442" w:rsidRPr="00FE63E8" w:rsidTr="00980680">
        <w:tc>
          <w:tcPr>
            <w:tcW w:w="4428" w:type="dxa"/>
          </w:tcPr>
          <w:p w:rsidR="00B26442" w:rsidRPr="00FE63E8" w:rsidRDefault="00B26442" w:rsidP="00980680">
            <w:pPr>
              <w:rPr>
                <w:rFonts w:asciiTheme="minorHAnsi" w:hAnsiTheme="minorHAnsi" w:cs="Tahoma"/>
                <w:b/>
                <w:bCs/>
                <w:i/>
                <w:iCs/>
              </w:rPr>
            </w:pPr>
            <w:r w:rsidRPr="00FE63E8">
              <w:rPr>
                <w:rFonts w:asciiTheme="minorHAnsi" w:hAnsiTheme="minorHAnsi" w:cs="Tahoma"/>
                <w:b/>
                <w:bCs/>
                <w:i/>
                <w:iCs/>
              </w:rPr>
              <w:t>Ukupna cijena ponude ( s PDV-om) iskazana slovima</w:t>
            </w:r>
          </w:p>
          <w:p w:rsidR="00B26442" w:rsidRPr="00FE63E8" w:rsidRDefault="00B26442" w:rsidP="00980680">
            <w:pPr>
              <w:rPr>
                <w:rFonts w:asciiTheme="minorHAnsi" w:hAnsiTheme="minorHAnsi" w:cs="Tahoma"/>
                <w:b/>
                <w:bCs/>
                <w:i/>
                <w:iCs/>
              </w:rPr>
            </w:pPr>
          </w:p>
        </w:tc>
        <w:tc>
          <w:tcPr>
            <w:tcW w:w="4428" w:type="dxa"/>
          </w:tcPr>
          <w:p w:rsidR="00B26442" w:rsidRPr="00FE63E8" w:rsidRDefault="00B26442" w:rsidP="00980680">
            <w:pPr>
              <w:rPr>
                <w:rFonts w:asciiTheme="minorHAnsi" w:hAnsiTheme="minorHAnsi" w:cs="Tahoma"/>
                <w:i/>
                <w:iCs/>
                <w:lang w:val="pl-PL"/>
              </w:rPr>
            </w:pPr>
          </w:p>
        </w:tc>
      </w:tr>
      <w:tr w:rsidR="00846137" w:rsidTr="00846137">
        <w:tc>
          <w:tcPr>
            <w:tcW w:w="4428" w:type="dxa"/>
            <w:tcBorders>
              <w:top w:val="single" w:sz="4" w:space="0" w:color="auto"/>
              <w:left w:val="single" w:sz="4" w:space="0" w:color="auto"/>
              <w:bottom w:val="single" w:sz="4" w:space="0" w:color="auto"/>
              <w:right w:val="single" w:sz="4" w:space="0" w:color="auto"/>
            </w:tcBorders>
          </w:tcPr>
          <w:p w:rsidR="00846137" w:rsidRDefault="00846137">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rsidR="00846137" w:rsidRDefault="00846137">
            <w:pPr>
              <w:rPr>
                <w:rFonts w:asciiTheme="minorHAnsi" w:hAnsiTheme="minorHAnsi"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846137" w:rsidRDefault="00846137">
            <w:pPr>
              <w:rPr>
                <w:rFonts w:asciiTheme="minorHAnsi" w:hAnsiTheme="minorHAnsi" w:cs="Tahoma"/>
                <w:i/>
                <w:iCs/>
                <w:lang w:val="pl-PL"/>
              </w:rPr>
            </w:pPr>
          </w:p>
        </w:tc>
      </w:tr>
    </w:tbl>
    <w:p w:rsidR="00B26442" w:rsidRPr="00FE63E8" w:rsidRDefault="00B26442" w:rsidP="00B26442">
      <w:pPr>
        <w:rPr>
          <w:rFonts w:asciiTheme="minorHAnsi" w:hAnsiTheme="minorHAnsi" w:cs="Tahoma"/>
          <w:b/>
          <w:bCs/>
          <w:iCs/>
          <w:lang w:val="pl-PL"/>
        </w:rPr>
      </w:pPr>
    </w:p>
    <w:p w:rsidR="00B26442" w:rsidRPr="00FE63E8" w:rsidRDefault="00B26442" w:rsidP="00B26442">
      <w:pPr>
        <w:rPr>
          <w:rFonts w:asciiTheme="minorHAnsi" w:hAnsiTheme="minorHAnsi" w:cs="Tahoma"/>
          <w:b/>
          <w:bCs/>
          <w:iCs/>
          <w:lang w:val="pl-PL"/>
        </w:rPr>
      </w:pPr>
      <w:r w:rsidRPr="00FE63E8">
        <w:rPr>
          <w:rFonts w:asciiTheme="minorHAnsi" w:hAnsiTheme="minorHAnsi" w:cs="Tahoma"/>
          <w:b/>
          <w:bCs/>
          <w:iCs/>
          <w:lang w:val="pl-PL"/>
        </w:rPr>
        <w:t>Preuzimamo obvezu, po stupanju ugovora na snagu, izvršiti sve ugovorne obveze kvalitetno i u roku koji je naznačio Naručitelj.</w:t>
      </w:r>
    </w:p>
    <w:p w:rsidR="00B26442" w:rsidRPr="00FE63E8" w:rsidRDefault="00B26442" w:rsidP="00B26442">
      <w:pPr>
        <w:rPr>
          <w:rFonts w:asciiTheme="minorHAnsi" w:hAnsiTheme="minorHAnsi" w:cs="Tahoma"/>
          <w:b/>
          <w:bCs/>
          <w:iCs/>
          <w:lang w:val="pl-PL"/>
        </w:rPr>
      </w:pPr>
    </w:p>
    <w:p w:rsidR="00B26442" w:rsidRPr="00FE63E8" w:rsidRDefault="00B26442" w:rsidP="00B26442">
      <w:pPr>
        <w:rPr>
          <w:rFonts w:asciiTheme="minorHAnsi" w:hAnsiTheme="minorHAnsi" w:cs="Tahoma"/>
          <w:b/>
          <w:bCs/>
          <w:iCs/>
          <w:lang w:val="pl-PL"/>
        </w:rPr>
      </w:pPr>
    </w:p>
    <w:p w:rsidR="00B26442" w:rsidRPr="00FE63E8" w:rsidRDefault="00B26442" w:rsidP="00B26442">
      <w:pPr>
        <w:jc w:val="both"/>
        <w:rPr>
          <w:rFonts w:asciiTheme="minorHAnsi" w:hAnsiTheme="minorHAnsi" w:cs="Tahoma"/>
          <w:b/>
          <w:bCs/>
          <w:i/>
          <w:iCs/>
          <w:lang w:val="pl-PL"/>
        </w:rPr>
      </w:pPr>
      <w:r w:rsidRPr="00FE63E8">
        <w:rPr>
          <w:rFonts w:asciiTheme="minorHAnsi" w:hAnsiTheme="minorHAnsi" w:cs="Tahoma"/>
          <w:b/>
          <w:bCs/>
          <w:i/>
          <w:iCs/>
          <w:lang w:val="pl-PL"/>
        </w:rPr>
        <w:t>U _____________ , ____ . ____ . 201</w:t>
      </w:r>
      <w:r w:rsidR="00D1088F">
        <w:rPr>
          <w:rFonts w:asciiTheme="minorHAnsi" w:hAnsiTheme="minorHAnsi" w:cs="Tahoma"/>
          <w:b/>
          <w:bCs/>
          <w:i/>
          <w:iCs/>
          <w:lang w:val="pl-PL"/>
        </w:rPr>
        <w:t>9</w:t>
      </w:r>
      <w:r w:rsidRPr="00FE63E8">
        <w:rPr>
          <w:rFonts w:asciiTheme="minorHAnsi" w:hAnsiTheme="minorHAnsi" w:cs="Tahoma"/>
          <w:b/>
          <w:bCs/>
          <w:i/>
          <w:iCs/>
          <w:lang w:val="pl-PL"/>
        </w:rPr>
        <w:t>. godine</w:t>
      </w:r>
      <w:r w:rsidRPr="00FE63E8">
        <w:rPr>
          <w:rFonts w:asciiTheme="minorHAnsi" w:hAnsiTheme="minorHAnsi" w:cs="Tahoma"/>
          <w:b/>
          <w:bCs/>
          <w:i/>
          <w:iCs/>
          <w:lang w:val="pl-PL"/>
        </w:rPr>
        <w:tab/>
      </w:r>
    </w:p>
    <w:p w:rsidR="00B26442" w:rsidRPr="00FE63E8" w:rsidRDefault="00B26442" w:rsidP="00B26442">
      <w:pPr>
        <w:jc w:val="both"/>
        <w:rPr>
          <w:rFonts w:asciiTheme="minorHAnsi" w:hAnsiTheme="minorHAnsi" w:cs="Tahoma"/>
          <w:b/>
          <w:bCs/>
          <w:i/>
          <w:iCs/>
          <w:lang w:val="pl-PL"/>
        </w:rPr>
      </w:pP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r>
      <w:r w:rsidRPr="00FE63E8">
        <w:rPr>
          <w:rFonts w:asciiTheme="minorHAnsi" w:hAnsiTheme="minorHAnsi" w:cs="Tahoma"/>
          <w:b/>
          <w:bCs/>
          <w:i/>
          <w:iCs/>
          <w:lang w:val="pl-PL"/>
        </w:rPr>
        <w:tab/>
        <w:t>ZA PONUDITELJA</w:t>
      </w:r>
    </w:p>
    <w:p w:rsidR="00B26442" w:rsidRPr="00FE63E8" w:rsidRDefault="00B26442" w:rsidP="00B26442">
      <w:pPr>
        <w:ind w:left="4956"/>
        <w:jc w:val="both"/>
        <w:rPr>
          <w:rFonts w:asciiTheme="minorHAnsi" w:hAnsiTheme="minorHAnsi" w:cs="Tahoma"/>
          <w:b/>
          <w:bCs/>
          <w:i/>
          <w:iCs/>
          <w:lang w:val="pl-PL"/>
        </w:rPr>
      </w:pPr>
      <w:r w:rsidRPr="00FE63E8">
        <w:rPr>
          <w:rFonts w:asciiTheme="minorHAnsi" w:hAnsiTheme="minorHAnsi" w:cs="Tahoma"/>
          <w:b/>
          <w:bCs/>
          <w:i/>
          <w:iCs/>
          <w:lang w:val="pl-PL"/>
        </w:rPr>
        <w:t xml:space="preserve">       _______________________</w:t>
      </w:r>
    </w:p>
    <w:p w:rsidR="00B26442" w:rsidRPr="00FE63E8" w:rsidRDefault="00B26442" w:rsidP="00B26442">
      <w:pPr>
        <w:jc w:val="both"/>
        <w:rPr>
          <w:rFonts w:asciiTheme="minorHAnsi" w:hAnsiTheme="minorHAnsi" w:cs="Tahoma"/>
          <w:b/>
          <w:bCs/>
          <w:i/>
          <w:iCs/>
        </w:rPr>
      </w:pPr>
    </w:p>
    <w:p w:rsidR="00B26442" w:rsidRPr="00FE63E8" w:rsidRDefault="00B26442" w:rsidP="00B26442">
      <w:pPr>
        <w:ind w:left="4248" w:firstLine="708"/>
        <w:jc w:val="both"/>
        <w:rPr>
          <w:rFonts w:asciiTheme="minorHAnsi" w:hAnsiTheme="minorHAnsi" w:cs="Tahoma"/>
          <w:b/>
          <w:bCs/>
          <w:i/>
          <w:iCs/>
        </w:rPr>
      </w:pPr>
      <w:r w:rsidRPr="00FE63E8">
        <w:rPr>
          <w:rFonts w:asciiTheme="minorHAnsi" w:hAnsiTheme="minorHAnsi" w:cs="Tahoma"/>
          <w:b/>
          <w:bCs/>
          <w:i/>
          <w:iCs/>
        </w:rPr>
        <w:t>(pečat i potpis ovlaštene osobe)</w:t>
      </w:r>
    </w:p>
    <w:p w:rsidR="00B26442" w:rsidRPr="00FE63E8" w:rsidRDefault="00B26442" w:rsidP="00B26442">
      <w:pPr>
        <w:jc w:val="both"/>
        <w:rPr>
          <w:rFonts w:asciiTheme="minorHAnsi" w:hAnsiTheme="minorHAnsi" w:cs="Tahoma"/>
          <w:b/>
          <w:bCs/>
          <w:i/>
          <w:iCs/>
          <w:lang w:val="pl-PL"/>
        </w:rPr>
      </w:pPr>
      <w:r w:rsidRPr="00FE63E8">
        <w:rPr>
          <w:rFonts w:asciiTheme="minorHAnsi" w:hAnsiTheme="minorHAnsi"/>
        </w:rPr>
        <w:br w:type="page"/>
      </w:r>
    </w:p>
    <w:p w:rsidR="00B26442" w:rsidRPr="0035020E" w:rsidRDefault="00B26442" w:rsidP="00B26442">
      <w:pPr>
        <w:spacing w:after="200" w:line="276" w:lineRule="auto"/>
        <w:jc w:val="both"/>
        <w:rPr>
          <w:rFonts w:asciiTheme="minorHAnsi" w:eastAsia="Calibri" w:hAnsiTheme="minorHAnsi" w:cs="Tahoma"/>
          <w:b/>
          <w:sz w:val="28"/>
          <w:szCs w:val="28"/>
          <w:u w:val="single"/>
          <w:lang w:eastAsia="en-US"/>
        </w:rPr>
      </w:pPr>
      <w:r w:rsidRPr="0035020E">
        <w:rPr>
          <w:rFonts w:asciiTheme="minorHAnsi" w:eastAsia="Calibri" w:hAnsiTheme="minorHAnsi" w:cs="Tahoma"/>
          <w:b/>
          <w:sz w:val="28"/>
          <w:szCs w:val="28"/>
          <w:u w:val="single"/>
          <w:lang w:eastAsia="en-US"/>
        </w:rPr>
        <w:lastRenderedPageBreak/>
        <w:t>Prilog 3.</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center"/>
        <w:rPr>
          <w:rFonts w:asciiTheme="minorHAnsi" w:eastAsia="Calibri" w:hAnsiTheme="minorHAnsi" w:cs="Tahoma"/>
          <w:b/>
          <w:lang w:eastAsia="en-US"/>
        </w:rPr>
      </w:pPr>
      <w:r w:rsidRPr="00FE63E8">
        <w:rPr>
          <w:rFonts w:asciiTheme="minorHAnsi" w:eastAsia="Calibri" w:hAnsiTheme="minorHAnsi" w:cs="Tahoma"/>
          <w:b/>
          <w:lang w:eastAsia="en-US"/>
        </w:rPr>
        <w:t>IZJAVA O ISTINITOSTI PODATAKA</w:t>
      </w:r>
    </w:p>
    <w:p w:rsidR="00B26442" w:rsidRPr="00FE63E8" w:rsidRDefault="00B26442" w:rsidP="00B26442">
      <w:pPr>
        <w:spacing w:after="200" w:line="276" w:lineRule="auto"/>
        <w:jc w:val="center"/>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 xml:space="preserve">Predmet nabave: Nabava i isporuka </w:t>
      </w:r>
      <w:r w:rsidR="00A071DA" w:rsidRPr="00FE63E8">
        <w:rPr>
          <w:rFonts w:asciiTheme="minorHAnsi" w:eastAsia="Calibri" w:hAnsiTheme="minorHAnsi" w:cs="Tahoma"/>
          <w:lang w:eastAsia="en-US"/>
        </w:rPr>
        <w:t>platnenih vrećica</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Evidencijski broj nabave:___________________</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Naziv ponuditelja:__________________________________________________</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Sjedište:__________________________________________________________</w:t>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OIB:</w:t>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r>
      <w:r w:rsidRPr="00FE63E8">
        <w:rPr>
          <w:rFonts w:asciiTheme="minorHAnsi" w:eastAsia="Calibri" w:hAnsiTheme="minorHAnsi" w:cs="Tahoma"/>
          <w:lang w:eastAsia="en-US"/>
        </w:rPr>
        <w:softHyphen/>
        <w:t>_____________________________________________________________</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p>
    <w:p w:rsidR="00B26442" w:rsidRPr="00FE63E8" w:rsidRDefault="00B26442" w:rsidP="00B26442">
      <w:pPr>
        <w:spacing w:after="200" w:line="276" w:lineRule="auto"/>
        <w:jc w:val="both"/>
        <w:rPr>
          <w:rFonts w:asciiTheme="minorHAnsi" w:eastAsia="Calibri" w:hAnsiTheme="minorHAnsi" w:cs="Tahoma"/>
          <w:lang w:eastAsia="en-US"/>
        </w:rPr>
      </w:pP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r>
      <w:r w:rsidRPr="00FE63E8">
        <w:rPr>
          <w:rFonts w:asciiTheme="minorHAnsi" w:eastAsia="Calibri" w:hAnsiTheme="minorHAnsi" w:cs="Tahoma"/>
          <w:lang w:eastAsia="en-US"/>
        </w:rPr>
        <w:tab/>
        <w:t>Ovlaštena osoba ponuditelja:</w:t>
      </w:r>
    </w:p>
    <w:p w:rsidR="00B26442" w:rsidRPr="00FE63E8" w:rsidRDefault="00B26442" w:rsidP="00B26442">
      <w:pPr>
        <w:rPr>
          <w:rFonts w:asciiTheme="minorHAnsi" w:hAnsiTheme="minorHAnsi"/>
        </w:rPr>
      </w:pPr>
    </w:p>
    <w:p w:rsidR="00B26442" w:rsidRPr="00FE63E8" w:rsidRDefault="00B26442" w:rsidP="00B26442"/>
    <w:p w:rsidR="005039D8" w:rsidRPr="00FE63E8" w:rsidRDefault="00E00EFD"/>
    <w:sectPr w:rsidR="005039D8" w:rsidRPr="00FE6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9363E7"/>
    <w:multiLevelType w:val="hybridMultilevel"/>
    <w:tmpl w:val="C714FD5C"/>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E442CDE"/>
    <w:multiLevelType w:val="hybridMultilevel"/>
    <w:tmpl w:val="A0C08DE4"/>
    <w:lvl w:ilvl="0" w:tplc="34E830CE">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4"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FA1623"/>
    <w:multiLevelType w:val="hybridMultilevel"/>
    <w:tmpl w:val="A18CE4E6"/>
    <w:lvl w:ilvl="0" w:tplc="11D8F33A">
      <w:start w:val="1"/>
      <w:numFmt w:val="decimal"/>
      <w:lvlText w:val="%1."/>
      <w:lvlJc w:val="left"/>
      <w:pPr>
        <w:ind w:left="1080" w:hanging="360"/>
      </w:pPr>
      <w:rPr>
        <w:rFonts w:hint="default"/>
        <w:b w:val="0"/>
        <w: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BFC41C8"/>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5"/>
  </w:num>
  <w:num w:numId="2">
    <w:abstractNumId w:val="8"/>
  </w:num>
  <w:num w:numId="3">
    <w:abstractNumId w:val="7"/>
  </w:num>
  <w:num w:numId="4">
    <w:abstractNumId w:val="1"/>
  </w:num>
  <w:num w:numId="5">
    <w:abstractNumId w:val="2"/>
  </w:num>
  <w:num w:numId="6">
    <w:abstractNumId w:val="4"/>
  </w:num>
  <w:num w:numId="7">
    <w:abstractNumId w:val="9"/>
  </w:num>
  <w:num w:numId="8">
    <w:abstractNumId w:val="0"/>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42"/>
    <w:rsid w:val="00002ED3"/>
    <w:rsid w:val="000224E3"/>
    <w:rsid w:val="00025EEE"/>
    <w:rsid w:val="00027C77"/>
    <w:rsid w:val="00031605"/>
    <w:rsid w:val="00032BDF"/>
    <w:rsid w:val="0003316E"/>
    <w:rsid w:val="00040BCC"/>
    <w:rsid w:val="00046C5E"/>
    <w:rsid w:val="0005786E"/>
    <w:rsid w:val="00060F37"/>
    <w:rsid w:val="000622DA"/>
    <w:rsid w:val="00062601"/>
    <w:rsid w:val="00074FF4"/>
    <w:rsid w:val="0008025F"/>
    <w:rsid w:val="000804A9"/>
    <w:rsid w:val="00080896"/>
    <w:rsid w:val="0008322E"/>
    <w:rsid w:val="00083F17"/>
    <w:rsid w:val="000A300E"/>
    <w:rsid w:val="000B17FE"/>
    <w:rsid w:val="000C39B3"/>
    <w:rsid w:val="000D5883"/>
    <w:rsid w:val="000F2A61"/>
    <w:rsid w:val="00101F6A"/>
    <w:rsid w:val="001036EE"/>
    <w:rsid w:val="001156EF"/>
    <w:rsid w:val="0012088D"/>
    <w:rsid w:val="0012179C"/>
    <w:rsid w:val="001224B9"/>
    <w:rsid w:val="00124888"/>
    <w:rsid w:val="001271FE"/>
    <w:rsid w:val="00127C8B"/>
    <w:rsid w:val="001306DB"/>
    <w:rsid w:val="00131E6C"/>
    <w:rsid w:val="00132F81"/>
    <w:rsid w:val="00133EC1"/>
    <w:rsid w:val="00140564"/>
    <w:rsid w:val="001437FF"/>
    <w:rsid w:val="001448EA"/>
    <w:rsid w:val="001533AD"/>
    <w:rsid w:val="00156654"/>
    <w:rsid w:val="00160D38"/>
    <w:rsid w:val="001676DF"/>
    <w:rsid w:val="00167E5F"/>
    <w:rsid w:val="0017157C"/>
    <w:rsid w:val="00173CB9"/>
    <w:rsid w:val="001868C9"/>
    <w:rsid w:val="00190EE8"/>
    <w:rsid w:val="00195BE8"/>
    <w:rsid w:val="001A3634"/>
    <w:rsid w:val="001A3864"/>
    <w:rsid w:val="001B66C5"/>
    <w:rsid w:val="001D33DF"/>
    <w:rsid w:val="001E6287"/>
    <w:rsid w:val="001F28E4"/>
    <w:rsid w:val="001F32CA"/>
    <w:rsid w:val="001F614B"/>
    <w:rsid w:val="002024D0"/>
    <w:rsid w:val="002033D2"/>
    <w:rsid w:val="00204840"/>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2AA3"/>
    <w:rsid w:val="002942B5"/>
    <w:rsid w:val="00294D2F"/>
    <w:rsid w:val="002A02E1"/>
    <w:rsid w:val="002A3F3E"/>
    <w:rsid w:val="002A4E95"/>
    <w:rsid w:val="002B00AC"/>
    <w:rsid w:val="002B26E7"/>
    <w:rsid w:val="002B4740"/>
    <w:rsid w:val="002C04FA"/>
    <w:rsid w:val="002C4953"/>
    <w:rsid w:val="002C5E51"/>
    <w:rsid w:val="002E12DE"/>
    <w:rsid w:val="002E21E7"/>
    <w:rsid w:val="002E3BB9"/>
    <w:rsid w:val="002F0D01"/>
    <w:rsid w:val="002F360A"/>
    <w:rsid w:val="002F371E"/>
    <w:rsid w:val="002F4A78"/>
    <w:rsid w:val="0030630D"/>
    <w:rsid w:val="0031062A"/>
    <w:rsid w:val="003112CB"/>
    <w:rsid w:val="00322BB8"/>
    <w:rsid w:val="00324CE9"/>
    <w:rsid w:val="003320D2"/>
    <w:rsid w:val="003360CB"/>
    <w:rsid w:val="00337F6E"/>
    <w:rsid w:val="0034029B"/>
    <w:rsid w:val="00345FA2"/>
    <w:rsid w:val="003462F9"/>
    <w:rsid w:val="00346EED"/>
    <w:rsid w:val="00347A13"/>
    <w:rsid w:val="0035020E"/>
    <w:rsid w:val="00360961"/>
    <w:rsid w:val="00360C1B"/>
    <w:rsid w:val="00361B76"/>
    <w:rsid w:val="00365D44"/>
    <w:rsid w:val="00366A58"/>
    <w:rsid w:val="00371CAC"/>
    <w:rsid w:val="00374446"/>
    <w:rsid w:val="0037526A"/>
    <w:rsid w:val="00382044"/>
    <w:rsid w:val="00387E0A"/>
    <w:rsid w:val="00395E41"/>
    <w:rsid w:val="003A4DFB"/>
    <w:rsid w:val="003B1DF9"/>
    <w:rsid w:val="003B7058"/>
    <w:rsid w:val="003C13BF"/>
    <w:rsid w:val="003C5AFE"/>
    <w:rsid w:val="003D0C96"/>
    <w:rsid w:val="003D1164"/>
    <w:rsid w:val="003D6629"/>
    <w:rsid w:val="003D6B8A"/>
    <w:rsid w:val="003D77BB"/>
    <w:rsid w:val="003E284E"/>
    <w:rsid w:val="003E587A"/>
    <w:rsid w:val="003F225B"/>
    <w:rsid w:val="003F2B53"/>
    <w:rsid w:val="003F41BC"/>
    <w:rsid w:val="003F790B"/>
    <w:rsid w:val="00401F45"/>
    <w:rsid w:val="00406288"/>
    <w:rsid w:val="004206D2"/>
    <w:rsid w:val="00424830"/>
    <w:rsid w:val="0042488D"/>
    <w:rsid w:val="00430CA4"/>
    <w:rsid w:val="00451389"/>
    <w:rsid w:val="0045247B"/>
    <w:rsid w:val="00454E24"/>
    <w:rsid w:val="00460C2C"/>
    <w:rsid w:val="00461700"/>
    <w:rsid w:val="004727F9"/>
    <w:rsid w:val="00474D6C"/>
    <w:rsid w:val="00480AB4"/>
    <w:rsid w:val="004851C5"/>
    <w:rsid w:val="00485461"/>
    <w:rsid w:val="00491E40"/>
    <w:rsid w:val="0049224C"/>
    <w:rsid w:val="00493549"/>
    <w:rsid w:val="00496D86"/>
    <w:rsid w:val="004B4842"/>
    <w:rsid w:val="004B5813"/>
    <w:rsid w:val="004B5F97"/>
    <w:rsid w:val="004C1DE3"/>
    <w:rsid w:val="004C21A9"/>
    <w:rsid w:val="004C356C"/>
    <w:rsid w:val="004C5AAE"/>
    <w:rsid w:val="004D29FE"/>
    <w:rsid w:val="004D6735"/>
    <w:rsid w:val="004E0D4C"/>
    <w:rsid w:val="004E1AFF"/>
    <w:rsid w:val="004E305B"/>
    <w:rsid w:val="004F3928"/>
    <w:rsid w:val="005070E1"/>
    <w:rsid w:val="00523230"/>
    <w:rsid w:val="005257A1"/>
    <w:rsid w:val="0052603F"/>
    <w:rsid w:val="0053210F"/>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A6B74"/>
    <w:rsid w:val="005C3A74"/>
    <w:rsid w:val="005D1304"/>
    <w:rsid w:val="005D3A1C"/>
    <w:rsid w:val="005E03DE"/>
    <w:rsid w:val="005E7161"/>
    <w:rsid w:val="005F3238"/>
    <w:rsid w:val="005F4365"/>
    <w:rsid w:val="005F46FA"/>
    <w:rsid w:val="005F64FC"/>
    <w:rsid w:val="00605F27"/>
    <w:rsid w:val="00614A2F"/>
    <w:rsid w:val="006227D9"/>
    <w:rsid w:val="00625B62"/>
    <w:rsid w:val="00630986"/>
    <w:rsid w:val="00631B97"/>
    <w:rsid w:val="00651F44"/>
    <w:rsid w:val="0066788D"/>
    <w:rsid w:val="00667ECC"/>
    <w:rsid w:val="00672536"/>
    <w:rsid w:val="00677D5D"/>
    <w:rsid w:val="00680892"/>
    <w:rsid w:val="00681068"/>
    <w:rsid w:val="006821D1"/>
    <w:rsid w:val="00686BFE"/>
    <w:rsid w:val="00691A85"/>
    <w:rsid w:val="00691C91"/>
    <w:rsid w:val="006A1326"/>
    <w:rsid w:val="006A6819"/>
    <w:rsid w:val="006A7201"/>
    <w:rsid w:val="006B3A76"/>
    <w:rsid w:val="006B79DE"/>
    <w:rsid w:val="006C1FBF"/>
    <w:rsid w:val="006D4063"/>
    <w:rsid w:val="006E200B"/>
    <w:rsid w:val="006E2025"/>
    <w:rsid w:val="006F3A7B"/>
    <w:rsid w:val="006F3E6A"/>
    <w:rsid w:val="00701FF0"/>
    <w:rsid w:val="007061C8"/>
    <w:rsid w:val="00706424"/>
    <w:rsid w:val="00713748"/>
    <w:rsid w:val="00715CE9"/>
    <w:rsid w:val="00725FE9"/>
    <w:rsid w:val="00731912"/>
    <w:rsid w:val="00735313"/>
    <w:rsid w:val="00736B47"/>
    <w:rsid w:val="00737B9E"/>
    <w:rsid w:val="00740F12"/>
    <w:rsid w:val="007445F6"/>
    <w:rsid w:val="00744F24"/>
    <w:rsid w:val="00784932"/>
    <w:rsid w:val="00785263"/>
    <w:rsid w:val="007962AC"/>
    <w:rsid w:val="007A5F79"/>
    <w:rsid w:val="007B1869"/>
    <w:rsid w:val="007B1E6D"/>
    <w:rsid w:val="007B6FBA"/>
    <w:rsid w:val="007C1665"/>
    <w:rsid w:val="007D0EEB"/>
    <w:rsid w:val="007D2A19"/>
    <w:rsid w:val="007D51A0"/>
    <w:rsid w:val="007D6501"/>
    <w:rsid w:val="007E1A1C"/>
    <w:rsid w:val="007E31F0"/>
    <w:rsid w:val="007F197A"/>
    <w:rsid w:val="007F2115"/>
    <w:rsid w:val="007F38EE"/>
    <w:rsid w:val="00815206"/>
    <w:rsid w:val="00825DC3"/>
    <w:rsid w:val="00832F23"/>
    <w:rsid w:val="00840082"/>
    <w:rsid w:val="008437F8"/>
    <w:rsid w:val="00845404"/>
    <w:rsid w:val="00846137"/>
    <w:rsid w:val="00852953"/>
    <w:rsid w:val="008563F1"/>
    <w:rsid w:val="00857E9F"/>
    <w:rsid w:val="00864A7B"/>
    <w:rsid w:val="00880159"/>
    <w:rsid w:val="00881E91"/>
    <w:rsid w:val="00894ACC"/>
    <w:rsid w:val="0089698D"/>
    <w:rsid w:val="008A2601"/>
    <w:rsid w:val="008A4A2E"/>
    <w:rsid w:val="008A5097"/>
    <w:rsid w:val="008B15D3"/>
    <w:rsid w:val="008B2DC8"/>
    <w:rsid w:val="008B7CC4"/>
    <w:rsid w:val="008C06E2"/>
    <w:rsid w:val="008C66CC"/>
    <w:rsid w:val="008D4627"/>
    <w:rsid w:val="008D4B80"/>
    <w:rsid w:val="008F6FF3"/>
    <w:rsid w:val="008F753A"/>
    <w:rsid w:val="00906347"/>
    <w:rsid w:val="00920B27"/>
    <w:rsid w:val="00926E7D"/>
    <w:rsid w:val="00935D61"/>
    <w:rsid w:val="00942A36"/>
    <w:rsid w:val="009470E7"/>
    <w:rsid w:val="00956D0B"/>
    <w:rsid w:val="009572B9"/>
    <w:rsid w:val="009636C5"/>
    <w:rsid w:val="009716F4"/>
    <w:rsid w:val="00972EAD"/>
    <w:rsid w:val="00981000"/>
    <w:rsid w:val="009A731A"/>
    <w:rsid w:val="009C1034"/>
    <w:rsid w:val="009D2DE3"/>
    <w:rsid w:val="009E5835"/>
    <w:rsid w:val="009E6E48"/>
    <w:rsid w:val="009F1CC9"/>
    <w:rsid w:val="009F480B"/>
    <w:rsid w:val="009F6F6C"/>
    <w:rsid w:val="00A04058"/>
    <w:rsid w:val="00A071DA"/>
    <w:rsid w:val="00A133A0"/>
    <w:rsid w:val="00A15CF5"/>
    <w:rsid w:val="00A20867"/>
    <w:rsid w:val="00A240FD"/>
    <w:rsid w:val="00A275AB"/>
    <w:rsid w:val="00A326A7"/>
    <w:rsid w:val="00A42DDF"/>
    <w:rsid w:val="00A43602"/>
    <w:rsid w:val="00A5231E"/>
    <w:rsid w:val="00A5748D"/>
    <w:rsid w:val="00A64133"/>
    <w:rsid w:val="00A65C52"/>
    <w:rsid w:val="00A70892"/>
    <w:rsid w:val="00A749D3"/>
    <w:rsid w:val="00A76F3A"/>
    <w:rsid w:val="00A8322E"/>
    <w:rsid w:val="00A848E4"/>
    <w:rsid w:val="00A84FF4"/>
    <w:rsid w:val="00A8674E"/>
    <w:rsid w:val="00A96457"/>
    <w:rsid w:val="00AA1098"/>
    <w:rsid w:val="00AA22C0"/>
    <w:rsid w:val="00AA4619"/>
    <w:rsid w:val="00AA67DC"/>
    <w:rsid w:val="00AC6E59"/>
    <w:rsid w:val="00AF42A5"/>
    <w:rsid w:val="00AF65DC"/>
    <w:rsid w:val="00B05439"/>
    <w:rsid w:val="00B20FBE"/>
    <w:rsid w:val="00B25B77"/>
    <w:rsid w:val="00B2627C"/>
    <w:rsid w:val="00B26442"/>
    <w:rsid w:val="00B310C9"/>
    <w:rsid w:val="00B35DE6"/>
    <w:rsid w:val="00B41A73"/>
    <w:rsid w:val="00B44FDA"/>
    <w:rsid w:val="00B45E8E"/>
    <w:rsid w:val="00B50ECC"/>
    <w:rsid w:val="00B51F52"/>
    <w:rsid w:val="00B525BF"/>
    <w:rsid w:val="00B5685F"/>
    <w:rsid w:val="00B65E38"/>
    <w:rsid w:val="00B721AD"/>
    <w:rsid w:val="00B7235A"/>
    <w:rsid w:val="00B72EF3"/>
    <w:rsid w:val="00B732C9"/>
    <w:rsid w:val="00B84D0B"/>
    <w:rsid w:val="00B85216"/>
    <w:rsid w:val="00B9612A"/>
    <w:rsid w:val="00BA1092"/>
    <w:rsid w:val="00BA11CA"/>
    <w:rsid w:val="00BB0FE9"/>
    <w:rsid w:val="00BB4788"/>
    <w:rsid w:val="00BC011B"/>
    <w:rsid w:val="00BD29C8"/>
    <w:rsid w:val="00BD4E6B"/>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616E"/>
    <w:rsid w:val="00CA6EC2"/>
    <w:rsid w:val="00CA7745"/>
    <w:rsid w:val="00CB03A8"/>
    <w:rsid w:val="00CB1416"/>
    <w:rsid w:val="00CB3495"/>
    <w:rsid w:val="00CB6ADA"/>
    <w:rsid w:val="00CC02BF"/>
    <w:rsid w:val="00CD47D2"/>
    <w:rsid w:val="00CD60AE"/>
    <w:rsid w:val="00CE16E1"/>
    <w:rsid w:val="00CE6AFC"/>
    <w:rsid w:val="00CE6EA4"/>
    <w:rsid w:val="00D00149"/>
    <w:rsid w:val="00D0058D"/>
    <w:rsid w:val="00D05F24"/>
    <w:rsid w:val="00D1088F"/>
    <w:rsid w:val="00D13C56"/>
    <w:rsid w:val="00D14B0C"/>
    <w:rsid w:val="00D2652F"/>
    <w:rsid w:val="00D3011D"/>
    <w:rsid w:val="00D41D91"/>
    <w:rsid w:val="00D47593"/>
    <w:rsid w:val="00D53F3E"/>
    <w:rsid w:val="00D60723"/>
    <w:rsid w:val="00D64FF4"/>
    <w:rsid w:val="00D66F21"/>
    <w:rsid w:val="00D73319"/>
    <w:rsid w:val="00D75865"/>
    <w:rsid w:val="00D7712B"/>
    <w:rsid w:val="00D77C92"/>
    <w:rsid w:val="00D82A50"/>
    <w:rsid w:val="00D82EDE"/>
    <w:rsid w:val="00D9299D"/>
    <w:rsid w:val="00D933CE"/>
    <w:rsid w:val="00D94F03"/>
    <w:rsid w:val="00D95072"/>
    <w:rsid w:val="00DA2C70"/>
    <w:rsid w:val="00DA6311"/>
    <w:rsid w:val="00DA6C7F"/>
    <w:rsid w:val="00DB1C7A"/>
    <w:rsid w:val="00DB33B7"/>
    <w:rsid w:val="00DC41C3"/>
    <w:rsid w:val="00DD2BB6"/>
    <w:rsid w:val="00DE129D"/>
    <w:rsid w:val="00DE3EB6"/>
    <w:rsid w:val="00DE64EB"/>
    <w:rsid w:val="00DE7398"/>
    <w:rsid w:val="00DF1B66"/>
    <w:rsid w:val="00DF1F88"/>
    <w:rsid w:val="00E006FB"/>
    <w:rsid w:val="00E00EFD"/>
    <w:rsid w:val="00E13EBE"/>
    <w:rsid w:val="00E14606"/>
    <w:rsid w:val="00E17488"/>
    <w:rsid w:val="00E25BA0"/>
    <w:rsid w:val="00E33FCD"/>
    <w:rsid w:val="00E35BAB"/>
    <w:rsid w:val="00E50E3E"/>
    <w:rsid w:val="00E530BF"/>
    <w:rsid w:val="00E53E88"/>
    <w:rsid w:val="00E54E2A"/>
    <w:rsid w:val="00E57AAD"/>
    <w:rsid w:val="00E60B29"/>
    <w:rsid w:val="00E61C48"/>
    <w:rsid w:val="00E67BA3"/>
    <w:rsid w:val="00E757D5"/>
    <w:rsid w:val="00E77DB9"/>
    <w:rsid w:val="00E8289A"/>
    <w:rsid w:val="00E847C6"/>
    <w:rsid w:val="00E84972"/>
    <w:rsid w:val="00E902E6"/>
    <w:rsid w:val="00E95D7A"/>
    <w:rsid w:val="00EA3595"/>
    <w:rsid w:val="00EA4729"/>
    <w:rsid w:val="00EB0B31"/>
    <w:rsid w:val="00EB4D19"/>
    <w:rsid w:val="00ED397A"/>
    <w:rsid w:val="00ED4473"/>
    <w:rsid w:val="00ED66F6"/>
    <w:rsid w:val="00EE1C0B"/>
    <w:rsid w:val="00EE368E"/>
    <w:rsid w:val="00EE45FC"/>
    <w:rsid w:val="00EF1554"/>
    <w:rsid w:val="00EF2630"/>
    <w:rsid w:val="00EF3AEC"/>
    <w:rsid w:val="00EF61FE"/>
    <w:rsid w:val="00EF7E64"/>
    <w:rsid w:val="00F035B9"/>
    <w:rsid w:val="00F0577C"/>
    <w:rsid w:val="00F05B5C"/>
    <w:rsid w:val="00F11D4D"/>
    <w:rsid w:val="00F1218F"/>
    <w:rsid w:val="00F239C4"/>
    <w:rsid w:val="00F25E1D"/>
    <w:rsid w:val="00F272C8"/>
    <w:rsid w:val="00F30FB4"/>
    <w:rsid w:val="00F44D27"/>
    <w:rsid w:val="00F5354D"/>
    <w:rsid w:val="00F55BCB"/>
    <w:rsid w:val="00F65625"/>
    <w:rsid w:val="00F658FD"/>
    <w:rsid w:val="00F65E4B"/>
    <w:rsid w:val="00F70547"/>
    <w:rsid w:val="00F722D0"/>
    <w:rsid w:val="00F77D0E"/>
    <w:rsid w:val="00F77E5E"/>
    <w:rsid w:val="00F814E1"/>
    <w:rsid w:val="00F82D0A"/>
    <w:rsid w:val="00F8369C"/>
    <w:rsid w:val="00F9207F"/>
    <w:rsid w:val="00F95F58"/>
    <w:rsid w:val="00FA0E4C"/>
    <w:rsid w:val="00FA111F"/>
    <w:rsid w:val="00FB0C42"/>
    <w:rsid w:val="00FB0FAE"/>
    <w:rsid w:val="00FB19FD"/>
    <w:rsid w:val="00FC3797"/>
    <w:rsid w:val="00FC418B"/>
    <w:rsid w:val="00FD5A43"/>
    <w:rsid w:val="00FD699D"/>
    <w:rsid w:val="00FE1FF2"/>
    <w:rsid w:val="00FE2C34"/>
    <w:rsid w:val="00FE63E8"/>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4016"/>
  <w15:docId w15:val="{30C2E94D-EB47-435D-A2CF-61093559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44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442"/>
    <w:rPr>
      <w:color w:val="0000FF"/>
      <w:u w:val="single"/>
    </w:rPr>
  </w:style>
  <w:style w:type="table" w:styleId="TableGrid">
    <w:name w:val="Table Grid"/>
    <w:basedOn w:val="TableNormal"/>
    <w:rsid w:val="00B2644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6442"/>
    <w:pPr>
      <w:ind w:left="720"/>
      <w:contextualSpacing/>
    </w:pPr>
  </w:style>
  <w:style w:type="paragraph" w:styleId="BalloonText">
    <w:name w:val="Balloon Text"/>
    <w:basedOn w:val="Normal"/>
    <w:link w:val="BalloonTextChar"/>
    <w:uiPriority w:val="99"/>
    <w:semiHidden/>
    <w:unhideWhenUsed/>
    <w:rsid w:val="00B26442"/>
    <w:rPr>
      <w:rFonts w:ascii="Tahoma" w:hAnsi="Tahoma" w:cs="Tahoma"/>
      <w:sz w:val="16"/>
      <w:szCs w:val="16"/>
    </w:rPr>
  </w:style>
  <w:style w:type="character" w:customStyle="1" w:styleId="BalloonTextChar">
    <w:name w:val="Balloon Text Char"/>
    <w:basedOn w:val="DefaultParagraphFont"/>
    <w:link w:val="BalloonText"/>
    <w:uiPriority w:val="99"/>
    <w:semiHidden/>
    <w:rsid w:val="00B26442"/>
    <w:rPr>
      <w:rFonts w:ascii="Tahoma" w:eastAsia="Times New Roman" w:hAnsi="Tahoma" w:cs="Tahoma"/>
      <w:sz w:val="16"/>
      <w:szCs w:val="16"/>
      <w:lang w:eastAsia="hr-HR"/>
    </w:rPr>
  </w:style>
  <w:style w:type="character" w:styleId="UnresolvedMention">
    <w:name w:val="Unresolved Mention"/>
    <w:basedOn w:val="DefaultParagraphFont"/>
    <w:uiPriority w:val="99"/>
    <w:semiHidden/>
    <w:unhideWhenUsed/>
    <w:rsid w:val="006821D1"/>
    <w:rPr>
      <w:color w:val="605E5C"/>
      <w:shd w:val="clear" w:color="auto" w:fill="E1DFDD"/>
    </w:rPr>
  </w:style>
  <w:style w:type="character" w:customStyle="1" w:styleId="ListParagraphChar">
    <w:name w:val="List Paragraph Char"/>
    <w:basedOn w:val="DefaultParagraphFont"/>
    <w:link w:val="ListParagraph"/>
    <w:uiPriority w:val="34"/>
    <w:locked/>
    <w:rsid w:val="00131E6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76402">
      <w:bodyDiv w:val="1"/>
      <w:marLeft w:val="0"/>
      <w:marRight w:val="0"/>
      <w:marTop w:val="0"/>
      <w:marBottom w:val="0"/>
      <w:divBdr>
        <w:top w:val="none" w:sz="0" w:space="0" w:color="auto"/>
        <w:left w:val="none" w:sz="0" w:space="0" w:color="auto"/>
        <w:bottom w:val="none" w:sz="0" w:space="0" w:color="auto"/>
        <w:right w:val="none" w:sz="0" w:space="0" w:color="auto"/>
      </w:divBdr>
    </w:div>
    <w:div w:id="927423171">
      <w:bodyDiv w:val="1"/>
      <w:marLeft w:val="0"/>
      <w:marRight w:val="0"/>
      <w:marTop w:val="0"/>
      <w:marBottom w:val="0"/>
      <w:divBdr>
        <w:top w:val="none" w:sz="0" w:space="0" w:color="auto"/>
        <w:left w:val="none" w:sz="0" w:space="0" w:color="auto"/>
        <w:bottom w:val="none" w:sz="0" w:space="0" w:color="auto"/>
        <w:right w:val="none" w:sz="0" w:space="0" w:color="auto"/>
      </w:divBdr>
    </w:div>
    <w:div w:id="1158569060">
      <w:bodyDiv w:val="1"/>
      <w:marLeft w:val="0"/>
      <w:marRight w:val="0"/>
      <w:marTop w:val="0"/>
      <w:marBottom w:val="0"/>
      <w:divBdr>
        <w:top w:val="none" w:sz="0" w:space="0" w:color="auto"/>
        <w:left w:val="none" w:sz="0" w:space="0" w:color="auto"/>
        <w:bottom w:val="none" w:sz="0" w:space="0" w:color="auto"/>
        <w:right w:val="none" w:sz="0" w:space="0" w:color="auto"/>
      </w:divBdr>
    </w:div>
    <w:div w:id="20803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vro.kranje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Ivana Hrestak</cp:lastModifiedBy>
  <cp:revision>2</cp:revision>
  <dcterms:created xsi:type="dcterms:W3CDTF">2019-10-02T13:42:00Z</dcterms:created>
  <dcterms:modified xsi:type="dcterms:W3CDTF">2019-10-02T13:42:00Z</dcterms:modified>
</cp:coreProperties>
</file>